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6A759" w14:textId="77777777" w:rsidR="00FB4204" w:rsidRDefault="00FB4204" w:rsidP="00B72D03">
      <w:pPr>
        <w:shd w:val="clear" w:color="auto" w:fill="FFFFFF"/>
        <w:spacing w:after="0" w:line="240" w:lineRule="auto"/>
        <w:jc w:val="center"/>
        <w:textAlignment w:val="baseline"/>
        <w:rPr>
          <w:rFonts w:eastAsia="Times New Roman" w:cs="Times New Roman"/>
          <w:b/>
          <w:color w:val="000000"/>
          <w:sz w:val="28"/>
          <w:szCs w:val="28"/>
          <w:lang w:eastAsia="el-GR"/>
        </w:rPr>
      </w:pPr>
    </w:p>
    <w:p w14:paraId="2B6EBFAD" w14:textId="77777777" w:rsidR="00B72D03" w:rsidRPr="00B72D03" w:rsidRDefault="00B72D03" w:rsidP="00B72D03">
      <w:pPr>
        <w:shd w:val="clear" w:color="auto" w:fill="FFFFFF"/>
        <w:spacing w:after="0" w:line="240" w:lineRule="auto"/>
        <w:jc w:val="center"/>
        <w:textAlignment w:val="baseline"/>
        <w:rPr>
          <w:rFonts w:eastAsia="Times New Roman" w:cs="Times New Roman"/>
          <w:b/>
          <w:color w:val="000000"/>
          <w:sz w:val="28"/>
          <w:szCs w:val="28"/>
          <w:lang w:eastAsia="el-GR"/>
        </w:rPr>
      </w:pPr>
      <w:r w:rsidRPr="00B72D03">
        <w:rPr>
          <w:rFonts w:eastAsia="Times New Roman" w:cs="Times New Roman"/>
          <w:b/>
          <w:color w:val="000000"/>
          <w:sz w:val="28"/>
          <w:szCs w:val="28"/>
          <w:lang w:eastAsia="el-GR"/>
        </w:rPr>
        <w:t>ΚΑΤΑΤΑΞΕΙΣ ΠΤΥΧΙΟΥΧΩΝ</w:t>
      </w:r>
    </w:p>
    <w:p w14:paraId="52BC081E" w14:textId="376EAF2D" w:rsidR="00B72D03" w:rsidRDefault="00B72D03" w:rsidP="00B72D03">
      <w:pPr>
        <w:shd w:val="clear" w:color="auto" w:fill="FFFFFF"/>
        <w:spacing w:after="0" w:line="240" w:lineRule="auto"/>
        <w:jc w:val="center"/>
        <w:textAlignment w:val="baseline"/>
        <w:rPr>
          <w:rFonts w:eastAsia="Times New Roman" w:cs="Times New Roman"/>
          <w:b/>
          <w:color w:val="000000"/>
          <w:sz w:val="28"/>
          <w:szCs w:val="28"/>
          <w:lang w:eastAsia="el-GR"/>
        </w:rPr>
      </w:pPr>
      <w:r w:rsidRPr="00B72D03">
        <w:rPr>
          <w:rFonts w:eastAsia="Times New Roman" w:cs="Times New Roman"/>
          <w:b/>
          <w:color w:val="000000"/>
          <w:sz w:val="28"/>
          <w:szCs w:val="28"/>
          <w:lang w:eastAsia="el-GR"/>
        </w:rPr>
        <w:t>ΑΚΑΔΗΜΑΪΚΟΥ ΕΤΟΥΣ 202</w:t>
      </w:r>
      <w:r w:rsidR="00D470FF" w:rsidRPr="00D470FF">
        <w:rPr>
          <w:rFonts w:eastAsia="Times New Roman" w:cs="Times New Roman"/>
          <w:b/>
          <w:color w:val="000000"/>
          <w:sz w:val="28"/>
          <w:szCs w:val="28"/>
          <w:lang w:eastAsia="el-GR"/>
        </w:rPr>
        <w:t>3</w:t>
      </w:r>
      <w:r w:rsidR="001A6A2C">
        <w:rPr>
          <w:rFonts w:eastAsia="Times New Roman" w:cs="Times New Roman"/>
          <w:b/>
          <w:color w:val="000000"/>
          <w:sz w:val="28"/>
          <w:szCs w:val="28"/>
          <w:lang w:eastAsia="el-GR"/>
        </w:rPr>
        <w:t>-202</w:t>
      </w:r>
      <w:r w:rsidR="00D470FF" w:rsidRPr="00D470FF">
        <w:rPr>
          <w:rFonts w:eastAsia="Times New Roman" w:cs="Times New Roman"/>
          <w:b/>
          <w:color w:val="000000"/>
          <w:sz w:val="28"/>
          <w:szCs w:val="28"/>
          <w:lang w:eastAsia="el-GR"/>
        </w:rPr>
        <w:t>4</w:t>
      </w:r>
    </w:p>
    <w:p w14:paraId="1290508D" w14:textId="107AF4B8" w:rsidR="00B47CEE" w:rsidRPr="00D470FF" w:rsidRDefault="00B47CEE" w:rsidP="00B47CEE">
      <w:pPr>
        <w:shd w:val="clear" w:color="auto" w:fill="FFFFFF"/>
        <w:spacing w:after="0" w:line="240" w:lineRule="auto"/>
        <w:jc w:val="center"/>
        <w:textAlignment w:val="baseline"/>
        <w:rPr>
          <w:rFonts w:eastAsia="Times New Roman" w:cs="Times New Roman"/>
          <w:b/>
          <w:color w:val="000000"/>
          <w:sz w:val="28"/>
          <w:szCs w:val="28"/>
          <w:lang w:eastAsia="el-GR"/>
        </w:rPr>
      </w:pPr>
      <w:r w:rsidRPr="003E5774">
        <w:rPr>
          <w:rFonts w:eastAsia="Times New Roman" w:cs="Times New Roman"/>
          <w:b/>
          <w:color w:val="000000"/>
          <w:sz w:val="28"/>
          <w:szCs w:val="28"/>
          <w:lang w:eastAsia="el-GR"/>
        </w:rPr>
        <w:t>Προκήρυξη κατατακτηρίων εξετάσεων 202</w:t>
      </w:r>
      <w:r w:rsidR="00D470FF" w:rsidRPr="00D470FF">
        <w:rPr>
          <w:rFonts w:eastAsia="Times New Roman" w:cs="Times New Roman"/>
          <w:b/>
          <w:color w:val="000000"/>
          <w:sz w:val="28"/>
          <w:szCs w:val="28"/>
          <w:lang w:eastAsia="el-GR"/>
        </w:rPr>
        <w:t>3</w:t>
      </w:r>
      <w:r w:rsidRPr="003E5774">
        <w:rPr>
          <w:rFonts w:eastAsia="Times New Roman" w:cs="Times New Roman"/>
          <w:b/>
          <w:color w:val="000000"/>
          <w:sz w:val="28"/>
          <w:szCs w:val="28"/>
          <w:lang w:eastAsia="el-GR"/>
        </w:rPr>
        <w:t>-202</w:t>
      </w:r>
      <w:r w:rsidR="00D470FF" w:rsidRPr="00D470FF">
        <w:rPr>
          <w:rFonts w:eastAsia="Times New Roman" w:cs="Times New Roman"/>
          <w:b/>
          <w:color w:val="000000"/>
          <w:sz w:val="28"/>
          <w:szCs w:val="28"/>
          <w:lang w:eastAsia="el-GR"/>
        </w:rPr>
        <w:t>4</w:t>
      </w:r>
    </w:p>
    <w:p w14:paraId="456EE90B" w14:textId="77777777" w:rsidR="00B47CEE" w:rsidRPr="00021B16" w:rsidRDefault="00B47CEE" w:rsidP="00B47CEE">
      <w:pPr>
        <w:shd w:val="clear" w:color="auto" w:fill="FFFFFF"/>
        <w:spacing w:after="0" w:line="240" w:lineRule="auto"/>
        <w:textAlignment w:val="baseline"/>
        <w:rPr>
          <w:rFonts w:eastAsia="Times New Roman" w:cs="Times New Roman"/>
          <w:b/>
          <w:color w:val="000000"/>
          <w:sz w:val="28"/>
          <w:szCs w:val="28"/>
          <w:lang w:eastAsia="el-GR"/>
        </w:rPr>
      </w:pPr>
    </w:p>
    <w:p w14:paraId="4AEF3133" w14:textId="77777777" w:rsidR="00B47CEE" w:rsidRPr="00B47CEE" w:rsidRDefault="00B72D03" w:rsidP="00B47CEE">
      <w:pPr>
        <w:jc w:val="both"/>
        <w:rPr>
          <w:rFonts w:eastAsia="Times New Roman" w:cs="Times New Roman"/>
          <w:b/>
          <w:i/>
          <w:lang w:eastAsia="ar-SA"/>
        </w:rPr>
      </w:pPr>
      <w:r>
        <w:rPr>
          <w:b/>
          <w:i/>
        </w:rPr>
        <w:t>Σ</w:t>
      </w:r>
      <w:r w:rsidR="00B47CEE">
        <w:rPr>
          <w:b/>
          <w:i/>
        </w:rPr>
        <w:t>ύμφωνα με τις σχετικές διατάξεις:</w:t>
      </w:r>
    </w:p>
    <w:p w14:paraId="553F4213" w14:textId="77777777" w:rsidR="00B47CEE" w:rsidRPr="00E73F89" w:rsidRDefault="00B47CEE" w:rsidP="00B47CEE">
      <w:pPr>
        <w:numPr>
          <w:ilvl w:val="0"/>
          <w:numId w:val="2"/>
        </w:numPr>
        <w:spacing w:after="0" w:line="240" w:lineRule="auto"/>
        <w:jc w:val="both"/>
        <w:rPr>
          <w:rFonts w:ascii="Calibri" w:hAnsi="Calibri"/>
          <w:i/>
        </w:rPr>
      </w:pPr>
      <w:r>
        <w:rPr>
          <w:rFonts w:ascii="Calibri" w:hAnsi="Calibri"/>
        </w:rPr>
        <w:t xml:space="preserve">Του </w:t>
      </w:r>
      <w:r w:rsidRPr="00E73F89">
        <w:rPr>
          <w:rFonts w:ascii="Calibri" w:hAnsi="Calibri"/>
        </w:rPr>
        <w:t xml:space="preserve"> </w:t>
      </w:r>
      <w:r w:rsidRPr="00E73F89">
        <w:rPr>
          <w:rFonts w:ascii="Calibri" w:hAnsi="Calibri"/>
          <w:b/>
        </w:rPr>
        <w:t>ν.3404/2005 (Α΄ 260)</w:t>
      </w:r>
      <w:r w:rsidRPr="00E73F89">
        <w:rPr>
          <w:rFonts w:ascii="Calibri" w:hAnsi="Calibri"/>
        </w:rPr>
        <w:t xml:space="preserve"> όπως τροποποιήθηκε και ισχύει,</w:t>
      </w:r>
    </w:p>
    <w:p w14:paraId="76D6B6DB" w14:textId="77777777" w:rsidR="00B47CEE" w:rsidRPr="00E73F89" w:rsidRDefault="00B47CEE" w:rsidP="00B47CEE">
      <w:pPr>
        <w:numPr>
          <w:ilvl w:val="0"/>
          <w:numId w:val="2"/>
        </w:numPr>
        <w:spacing w:after="0" w:line="240" w:lineRule="auto"/>
        <w:jc w:val="both"/>
        <w:rPr>
          <w:rFonts w:ascii="Calibri" w:hAnsi="Calibri"/>
          <w:i/>
        </w:rPr>
      </w:pPr>
      <w:r>
        <w:rPr>
          <w:rFonts w:ascii="Calibri" w:hAnsi="Calibri"/>
          <w:b/>
        </w:rPr>
        <w:t>Την</w:t>
      </w:r>
      <w:r w:rsidRPr="00E73F89">
        <w:rPr>
          <w:rFonts w:ascii="Calibri" w:hAnsi="Calibri"/>
          <w:b/>
        </w:rPr>
        <w:t xml:space="preserve"> Υ.Α. Φ1/192329/Β3/13-12-2013 (Β΄ 3185)</w:t>
      </w:r>
      <w:r w:rsidRPr="00E73F89">
        <w:rPr>
          <w:rFonts w:ascii="Calibri" w:hAnsi="Calibri"/>
        </w:rPr>
        <w:t xml:space="preserve"> </w:t>
      </w:r>
      <w:r w:rsidRPr="00E73F89">
        <w:rPr>
          <w:rFonts w:ascii="Calibri" w:hAnsi="Calibri"/>
          <w:i/>
        </w:rPr>
        <w:t xml:space="preserve">«Διαδικασία κατάταξης πτυχιούχων Τριτοβάθμιας Εκπαίδευσης», </w:t>
      </w:r>
      <w:r w:rsidRPr="00E73F89">
        <w:rPr>
          <w:rFonts w:ascii="Calibri" w:hAnsi="Calibri"/>
        </w:rPr>
        <w:t>όπως τροποποιήθηκε και ισχύει</w:t>
      </w:r>
    </w:p>
    <w:p w14:paraId="2631D53D" w14:textId="77777777" w:rsidR="00B47CEE" w:rsidRPr="00E73F89" w:rsidRDefault="00B47CEE" w:rsidP="00B47CEE">
      <w:pPr>
        <w:numPr>
          <w:ilvl w:val="0"/>
          <w:numId w:val="2"/>
        </w:numPr>
        <w:spacing w:after="0" w:line="240" w:lineRule="auto"/>
        <w:ind w:left="357" w:hanging="357"/>
        <w:jc w:val="both"/>
        <w:rPr>
          <w:rFonts w:ascii="Calibri" w:hAnsi="Calibri"/>
          <w:b/>
          <w:bCs/>
          <w:iCs/>
        </w:rPr>
      </w:pPr>
      <w:r>
        <w:rPr>
          <w:rFonts w:ascii="Calibri" w:hAnsi="Calibri"/>
          <w:b/>
          <w:iCs/>
        </w:rPr>
        <w:t>Τις</w:t>
      </w:r>
      <w:r w:rsidRPr="00E73F89">
        <w:rPr>
          <w:rFonts w:ascii="Calibri" w:hAnsi="Calibri"/>
          <w:b/>
          <w:iCs/>
        </w:rPr>
        <w:t xml:space="preserve"> §§1 και 2 </w:t>
      </w:r>
      <w:r w:rsidRPr="00E73F89">
        <w:rPr>
          <w:rFonts w:ascii="Calibri" w:hAnsi="Calibri"/>
        </w:rPr>
        <w:t xml:space="preserve">της </w:t>
      </w:r>
      <w:r w:rsidRPr="00E73F89">
        <w:rPr>
          <w:rFonts w:ascii="Calibri" w:hAnsi="Calibri"/>
          <w:b/>
        </w:rPr>
        <w:t>Υ.Α.</w:t>
      </w:r>
      <w:r w:rsidRPr="00E73F89">
        <w:rPr>
          <w:rFonts w:ascii="Calibri" w:hAnsi="Calibri"/>
        </w:rPr>
        <w:t xml:space="preserve"> </w:t>
      </w:r>
      <w:r w:rsidRPr="00E73F89">
        <w:rPr>
          <w:rFonts w:ascii="Calibri" w:hAnsi="Calibri"/>
          <w:b/>
        </w:rPr>
        <w:t>Φ2/125186/Β3/22.11.2006</w:t>
      </w:r>
      <w:r w:rsidRPr="00E73F89">
        <w:rPr>
          <w:rFonts w:ascii="Calibri" w:hAnsi="Calibri"/>
        </w:rPr>
        <w:t xml:space="preserve"> (Β΄ 1758/05-12-2006) Υ.Α., οι οποίες εξακολουθούν να ισχύουν ως ειδικές διατάξεις. </w:t>
      </w:r>
    </w:p>
    <w:p w14:paraId="60CE4B5E" w14:textId="77777777" w:rsidR="00B47CEE" w:rsidRPr="00E73F89" w:rsidRDefault="00B47CEE" w:rsidP="00B47CEE">
      <w:pPr>
        <w:numPr>
          <w:ilvl w:val="0"/>
          <w:numId w:val="2"/>
        </w:numPr>
        <w:spacing w:after="0" w:line="240" w:lineRule="auto"/>
        <w:jc w:val="both"/>
        <w:rPr>
          <w:rFonts w:ascii="Calibri" w:hAnsi="Calibri"/>
          <w:i/>
        </w:rPr>
      </w:pPr>
      <w:r>
        <w:rPr>
          <w:rFonts w:ascii="Calibri" w:hAnsi="Calibri"/>
          <w:b/>
          <w:iCs/>
        </w:rPr>
        <w:t>Την</w:t>
      </w:r>
      <w:r w:rsidRPr="00E73F89">
        <w:rPr>
          <w:rFonts w:ascii="Calibri" w:hAnsi="Calibri"/>
        </w:rPr>
        <w:t xml:space="preserve"> </w:t>
      </w:r>
      <w:r w:rsidRPr="00E73F89">
        <w:rPr>
          <w:rFonts w:ascii="Calibri" w:hAnsi="Calibri"/>
          <w:b/>
        </w:rPr>
        <w:t>Υ.Α. 92983/Ζ1/11-06-2015</w:t>
      </w:r>
      <w:r w:rsidRPr="00E73F89">
        <w:rPr>
          <w:rFonts w:ascii="Calibri" w:hAnsi="Calibri"/>
        </w:rPr>
        <w:t xml:space="preserve"> (1329 Β΄) </w:t>
      </w:r>
      <w:r w:rsidRPr="00E73F89">
        <w:rPr>
          <w:rFonts w:ascii="Calibri" w:hAnsi="Calibri"/>
          <w:i/>
        </w:rPr>
        <w:t xml:space="preserve">«Τροποποίηση της </w:t>
      </w:r>
      <w:proofErr w:type="spellStart"/>
      <w:r w:rsidRPr="00E73F89">
        <w:rPr>
          <w:rFonts w:ascii="Calibri" w:hAnsi="Calibri"/>
          <w:i/>
        </w:rPr>
        <w:t>αρ</w:t>
      </w:r>
      <w:proofErr w:type="spellEnd"/>
      <w:r w:rsidRPr="00E73F89">
        <w:rPr>
          <w:rFonts w:ascii="Calibri" w:hAnsi="Calibri"/>
          <w:i/>
        </w:rPr>
        <w:t>. Φ.1/192329/Β3/13-12-2013 (ΦΕΚ 3185 Β΄) υπουργική απόφαση «Διαδικασία κατάταξης πτυχιούχων Τριτοβάθμιας Εκπαίδευσης………..</w:t>
      </w:r>
    </w:p>
    <w:p w14:paraId="652E368E" w14:textId="77777777" w:rsidR="00B47CEE" w:rsidRPr="00E73F89" w:rsidRDefault="00B47CEE" w:rsidP="00B47CEE">
      <w:pPr>
        <w:numPr>
          <w:ilvl w:val="0"/>
          <w:numId w:val="2"/>
        </w:numPr>
        <w:spacing w:after="0" w:line="240" w:lineRule="auto"/>
        <w:jc w:val="both"/>
        <w:rPr>
          <w:rFonts w:ascii="Calibri" w:hAnsi="Calibri"/>
          <w:strike/>
        </w:rPr>
      </w:pPr>
      <w:r>
        <w:rPr>
          <w:rFonts w:ascii="Calibri" w:hAnsi="Calibri"/>
          <w:b/>
        </w:rPr>
        <w:t>Την</w:t>
      </w:r>
      <w:r w:rsidRPr="00E73F89">
        <w:rPr>
          <w:rFonts w:ascii="Calibri" w:hAnsi="Calibri"/>
          <w:b/>
        </w:rPr>
        <w:t xml:space="preserve"> Υ.Α. Φ.253/155439/Β6/2009</w:t>
      </w:r>
      <w:r w:rsidRPr="00E73F89">
        <w:rPr>
          <w:rFonts w:ascii="Calibri" w:hAnsi="Calibri"/>
        </w:rPr>
        <w:t xml:space="preserve"> (2544 Β΄) </w:t>
      </w:r>
      <w:r w:rsidRPr="00E73F89">
        <w:rPr>
          <w:rFonts w:ascii="Calibri" w:hAnsi="Calibri"/>
          <w:i/>
        </w:rPr>
        <w:t xml:space="preserve">«Εξέταση μαθητών με αναπηρία και ειδικές εκπαιδευτικές ανάγκες» </w:t>
      </w:r>
    </w:p>
    <w:p w14:paraId="38EFC485" w14:textId="77777777" w:rsidR="00B47CEE" w:rsidRPr="00E73F89" w:rsidRDefault="00B47CEE" w:rsidP="00B47CEE">
      <w:pPr>
        <w:numPr>
          <w:ilvl w:val="0"/>
          <w:numId w:val="2"/>
        </w:numPr>
        <w:spacing w:after="0" w:line="240" w:lineRule="auto"/>
        <w:ind w:left="357" w:hanging="357"/>
        <w:jc w:val="both"/>
        <w:rPr>
          <w:rFonts w:ascii="Calibri" w:hAnsi="Calibri"/>
          <w:strike/>
        </w:rPr>
      </w:pPr>
      <w:r>
        <w:rPr>
          <w:rFonts w:ascii="Calibri" w:hAnsi="Calibri"/>
          <w:b/>
        </w:rPr>
        <w:t>Την</w:t>
      </w:r>
      <w:r w:rsidRPr="00E73F89">
        <w:rPr>
          <w:rFonts w:ascii="Calibri" w:hAnsi="Calibri"/>
          <w:b/>
        </w:rPr>
        <w:t xml:space="preserve"> Φ.251/73238/Α5/08-05-2015</w:t>
      </w:r>
      <w:r w:rsidRPr="00E73F89">
        <w:rPr>
          <w:rFonts w:ascii="Calibri" w:hAnsi="Calibri"/>
        </w:rPr>
        <w:t xml:space="preserve"> εγκύκλιος του Υπουργείου Παιδείας, </w:t>
      </w:r>
      <w:r w:rsidRPr="00E73F89">
        <w:rPr>
          <w:rFonts w:ascii="Calibri" w:hAnsi="Calibri"/>
          <w:i/>
        </w:rPr>
        <w:t>«Πανελλαδικές εξετάσεις μαθητών και αποφοίτων με αναπηρία και ειδικές εκπαιδευτικές ανάγκες»</w:t>
      </w:r>
    </w:p>
    <w:p w14:paraId="61530179" w14:textId="77777777" w:rsidR="00B47CEE" w:rsidRPr="00E73F89" w:rsidRDefault="00B47CEE" w:rsidP="00B47CEE">
      <w:pPr>
        <w:suppressAutoHyphens/>
        <w:spacing w:after="0" w:line="240" w:lineRule="auto"/>
        <w:ind w:firstLine="567"/>
        <w:jc w:val="both"/>
        <w:rPr>
          <w:rFonts w:ascii="Calibri" w:eastAsia="Times New Roman" w:hAnsi="Calibri" w:cs="Times New Roman"/>
          <w:b/>
          <w:bCs/>
          <w:i/>
          <w:iCs/>
          <w:lang w:eastAsia="ar-SA"/>
        </w:rPr>
      </w:pPr>
    </w:p>
    <w:p w14:paraId="486C7305" w14:textId="6B5FDB19" w:rsidR="00B47CEE" w:rsidRDefault="00B47CEE" w:rsidP="00B47CEE">
      <w:pPr>
        <w:suppressAutoHyphens/>
        <w:spacing w:after="0" w:line="240" w:lineRule="auto"/>
        <w:ind w:firstLine="567"/>
        <w:jc w:val="both"/>
        <w:rPr>
          <w:rFonts w:ascii="Calibri" w:eastAsia="Times New Roman" w:hAnsi="Calibri" w:cs="Times New Roman"/>
          <w:b/>
          <w:bCs/>
          <w:i/>
          <w:iCs/>
          <w:lang w:eastAsia="ar-SA"/>
        </w:rPr>
      </w:pPr>
      <w:r w:rsidRPr="00E73F89">
        <w:rPr>
          <w:rFonts w:ascii="Calibri" w:eastAsia="Times New Roman" w:hAnsi="Calibri" w:cs="Times New Roman"/>
          <w:b/>
          <w:bCs/>
          <w:i/>
          <w:iCs/>
          <w:lang w:eastAsia="ar-SA"/>
        </w:rPr>
        <w:t xml:space="preserve">Η Συνέλευση του Τμήματος, </w:t>
      </w:r>
      <w:r w:rsidR="00B72D03" w:rsidRPr="00B72D03">
        <w:rPr>
          <w:b/>
          <w:i/>
          <w:lang w:val="x-none"/>
        </w:rPr>
        <w:t>της</w:t>
      </w:r>
      <w:r w:rsidR="00B72D03" w:rsidRPr="00B72D03">
        <w:rPr>
          <w:b/>
          <w:i/>
        </w:rPr>
        <w:t xml:space="preserve"> </w:t>
      </w:r>
      <w:r w:rsidR="00D470FF" w:rsidRPr="00D470FF">
        <w:rPr>
          <w:b/>
          <w:i/>
        </w:rPr>
        <w:t>12</w:t>
      </w:r>
      <w:r w:rsidR="00B72D03" w:rsidRPr="00B72D03">
        <w:rPr>
          <w:b/>
          <w:i/>
        </w:rPr>
        <w:t>ης</w:t>
      </w:r>
      <w:r w:rsidR="00B72D03" w:rsidRPr="00B72D03">
        <w:rPr>
          <w:b/>
          <w:i/>
          <w:lang w:val="x-none"/>
        </w:rPr>
        <w:t xml:space="preserve"> </w:t>
      </w:r>
      <w:proofErr w:type="spellStart"/>
      <w:r w:rsidR="00B72D03" w:rsidRPr="00B72D03">
        <w:rPr>
          <w:b/>
          <w:i/>
          <w:lang w:val="x-none"/>
        </w:rPr>
        <w:t>Συνεδρί</w:t>
      </w:r>
      <w:proofErr w:type="spellEnd"/>
      <w:r w:rsidR="00B72D03" w:rsidRPr="00B72D03">
        <w:rPr>
          <w:b/>
          <w:i/>
          <w:lang w:val="x-none"/>
        </w:rPr>
        <w:t>ασης, ακα</w:t>
      </w:r>
      <w:proofErr w:type="spellStart"/>
      <w:r w:rsidR="00B72D03" w:rsidRPr="00B72D03">
        <w:rPr>
          <w:b/>
          <w:i/>
          <w:lang w:val="x-none"/>
        </w:rPr>
        <w:t>δ.έτους</w:t>
      </w:r>
      <w:proofErr w:type="spellEnd"/>
      <w:r w:rsidR="00B72D03" w:rsidRPr="00B72D03">
        <w:rPr>
          <w:b/>
          <w:i/>
          <w:lang w:val="x-none"/>
        </w:rPr>
        <w:t xml:space="preserve"> 20</w:t>
      </w:r>
      <w:r w:rsidR="00B72D03" w:rsidRPr="00B72D03">
        <w:rPr>
          <w:b/>
          <w:i/>
        </w:rPr>
        <w:t>2</w:t>
      </w:r>
      <w:r w:rsidR="00D470FF" w:rsidRPr="00D470FF">
        <w:rPr>
          <w:b/>
          <w:i/>
        </w:rPr>
        <w:t>2</w:t>
      </w:r>
      <w:r w:rsidR="00B72D03" w:rsidRPr="00B72D03">
        <w:rPr>
          <w:b/>
          <w:i/>
          <w:lang w:val="x-none"/>
        </w:rPr>
        <w:t>-202</w:t>
      </w:r>
      <w:r w:rsidR="00D470FF" w:rsidRPr="00D470FF">
        <w:rPr>
          <w:b/>
          <w:i/>
        </w:rPr>
        <w:t>3</w:t>
      </w:r>
      <w:r w:rsidR="00B72D03" w:rsidRPr="00B72D03">
        <w:rPr>
          <w:b/>
          <w:i/>
          <w:lang w:val="x-none"/>
        </w:rPr>
        <w:t xml:space="preserve">, </w:t>
      </w:r>
      <w:r w:rsidR="00B72D03" w:rsidRPr="00B72D03">
        <w:rPr>
          <w:b/>
          <w:i/>
        </w:rPr>
        <w:t>της 1</w:t>
      </w:r>
      <w:r w:rsidR="00D470FF" w:rsidRPr="00D470FF">
        <w:rPr>
          <w:b/>
          <w:i/>
        </w:rPr>
        <w:t>5</w:t>
      </w:r>
      <w:r w:rsidR="00B72D03" w:rsidRPr="00B72D03">
        <w:rPr>
          <w:b/>
          <w:i/>
        </w:rPr>
        <w:t>/03/202</w:t>
      </w:r>
      <w:r w:rsidR="00D470FF" w:rsidRPr="00D470FF">
        <w:rPr>
          <w:b/>
          <w:i/>
        </w:rPr>
        <w:t>3</w:t>
      </w:r>
      <w:r w:rsidR="00B72D03">
        <w:rPr>
          <w:b/>
          <w:i/>
        </w:rPr>
        <w:t xml:space="preserve"> </w:t>
      </w:r>
      <w:r w:rsidRPr="00E73F89">
        <w:rPr>
          <w:rFonts w:ascii="Calibri" w:eastAsia="Times New Roman" w:hAnsi="Calibri" w:cs="Times New Roman"/>
          <w:b/>
          <w:bCs/>
          <w:i/>
          <w:iCs/>
          <w:lang w:eastAsia="ar-SA"/>
        </w:rPr>
        <w:t>λαμβάνοντα</w:t>
      </w:r>
      <w:r>
        <w:rPr>
          <w:rFonts w:ascii="Calibri" w:eastAsia="Times New Roman" w:hAnsi="Calibri" w:cs="Times New Roman"/>
          <w:b/>
          <w:bCs/>
          <w:i/>
          <w:iCs/>
          <w:lang w:eastAsia="ar-SA"/>
        </w:rPr>
        <w:t xml:space="preserve">ς υπόψη τα ανωτέρω, αποφασίζει </w:t>
      </w:r>
      <w:r w:rsidRPr="00E73F89">
        <w:rPr>
          <w:rFonts w:ascii="Calibri" w:eastAsia="Times New Roman" w:hAnsi="Calibri" w:cs="Times New Roman"/>
          <w:b/>
          <w:bCs/>
          <w:i/>
          <w:iCs/>
          <w:lang w:eastAsia="ar-SA"/>
        </w:rPr>
        <w:t xml:space="preserve">για την εισαγωγή στο Τμήμα Ψυχολογίας </w:t>
      </w:r>
      <w:r>
        <w:rPr>
          <w:rFonts w:ascii="Calibri" w:eastAsia="Times New Roman" w:hAnsi="Calibri" w:cs="Times New Roman"/>
          <w:b/>
          <w:bCs/>
          <w:i/>
          <w:iCs/>
          <w:lang w:eastAsia="ar-SA"/>
        </w:rPr>
        <w:t xml:space="preserve">με </w:t>
      </w:r>
      <w:r w:rsidRPr="00E73F89">
        <w:rPr>
          <w:rFonts w:ascii="Calibri" w:eastAsia="Times New Roman" w:hAnsi="Calibri" w:cs="Times New Roman"/>
          <w:b/>
          <w:bCs/>
          <w:i/>
          <w:iCs/>
          <w:lang w:eastAsia="ar-SA"/>
        </w:rPr>
        <w:t xml:space="preserve">κατατακτήριες εξετάσεις για το </w:t>
      </w:r>
      <w:proofErr w:type="spellStart"/>
      <w:r w:rsidRPr="00E73F89">
        <w:rPr>
          <w:rFonts w:ascii="Calibri" w:eastAsia="Times New Roman" w:hAnsi="Calibri" w:cs="Times New Roman"/>
          <w:b/>
          <w:bCs/>
          <w:i/>
          <w:iCs/>
          <w:lang w:eastAsia="ar-SA"/>
        </w:rPr>
        <w:t>ακαδ.έτος</w:t>
      </w:r>
      <w:proofErr w:type="spellEnd"/>
      <w:r w:rsidRPr="00E73F89">
        <w:rPr>
          <w:rFonts w:ascii="Calibri" w:eastAsia="Times New Roman" w:hAnsi="Calibri" w:cs="Times New Roman"/>
          <w:b/>
          <w:bCs/>
          <w:i/>
          <w:iCs/>
          <w:lang w:eastAsia="ar-SA"/>
        </w:rPr>
        <w:t xml:space="preserve"> 202</w:t>
      </w:r>
      <w:r w:rsidR="00D470FF" w:rsidRPr="00D470FF">
        <w:rPr>
          <w:rFonts w:ascii="Calibri" w:eastAsia="Times New Roman" w:hAnsi="Calibri" w:cs="Times New Roman"/>
          <w:b/>
          <w:bCs/>
          <w:i/>
          <w:iCs/>
          <w:lang w:eastAsia="ar-SA"/>
        </w:rPr>
        <w:t>3</w:t>
      </w:r>
      <w:r w:rsidRPr="00E73F89">
        <w:rPr>
          <w:rFonts w:ascii="Calibri" w:eastAsia="Times New Roman" w:hAnsi="Calibri" w:cs="Times New Roman"/>
          <w:b/>
          <w:bCs/>
          <w:i/>
          <w:iCs/>
          <w:lang w:eastAsia="ar-SA"/>
        </w:rPr>
        <w:t>-202</w:t>
      </w:r>
      <w:r w:rsidR="00D470FF" w:rsidRPr="00D470FF">
        <w:rPr>
          <w:rFonts w:ascii="Calibri" w:eastAsia="Times New Roman" w:hAnsi="Calibri" w:cs="Times New Roman"/>
          <w:b/>
          <w:bCs/>
          <w:i/>
          <w:iCs/>
          <w:lang w:eastAsia="ar-SA"/>
        </w:rPr>
        <w:t>4</w:t>
      </w:r>
      <w:r w:rsidRPr="00E73F89">
        <w:rPr>
          <w:rFonts w:ascii="Calibri" w:eastAsia="Times New Roman" w:hAnsi="Calibri" w:cs="Times New Roman"/>
          <w:b/>
          <w:bCs/>
          <w:i/>
          <w:iCs/>
          <w:lang w:eastAsia="ar-SA"/>
        </w:rPr>
        <w:t>, τα κατωτέρω:</w:t>
      </w:r>
    </w:p>
    <w:p w14:paraId="03856E85" w14:textId="77777777" w:rsidR="00B47CEE" w:rsidRPr="00E73F89" w:rsidRDefault="00B47CEE" w:rsidP="00B47CEE">
      <w:pPr>
        <w:suppressAutoHyphens/>
        <w:spacing w:after="0" w:line="240" w:lineRule="auto"/>
        <w:ind w:firstLine="567"/>
        <w:jc w:val="both"/>
        <w:rPr>
          <w:rFonts w:ascii="Calibri" w:eastAsia="Times New Roman" w:hAnsi="Calibri" w:cs="Times New Roman"/>
          <w:b/>
          <w:bCs/>
          <w:i/>
          <w:iCs/>
          <w:lang w:eastAsia="ar-SA"/>
        </w:rPr>
      </w:pPr>
    </w:p>
    <w:p w14:paraId="30EDA6C7" w14:textId="1BBD21B0" w:rsidR="00B47CEE" w:rsidRPr="00E73F89" w:rsidRDefault="00B47CEE" w:rsidP="00B47CEE">
      <w:pPr>
        <w:suppressAutoHyphens/>
        <w:spacing w:after="0" w:line="240" w:lineRule="auto"/>
        <w:ind w:left="284" w:hanging="284"/>
        <w:jc w:val="both"/>
        <w:rPr>
          <w:rFonts w:ascii="Calibri" w:eastAsia="Times New Roman" w:hAnsi="Calibri" w:cs="Times New Roman"/>
          <w:i/>
          <w:lang w:eastAsia="ar-SA"/>
        </w:rPr>
      </w:pPr>
      <w:r w:rsidRPr="00E73F89">
        <w:rPr>
          <w:rFonts w:ascii="Calibri" w:eastAsia="Times New Roman" w:hAnsi="Calibri" w:cs="Times New Roman"/>
          <w:b/>
          <w:bCs/>
          <w:iCs/>
          <w:lang w:eastAsia="ar-SA"/>
        </w:rPr>
        <w:t xml:space="preserve">1. </w:t>
      </w:r>
      <w:r w:rsidRPr="00E73F89">
        <w:rPr>
          <w:rFonts w:ascii="Calibri" w:eastAsia="Times New Roman" w:hAnsi="Calibri" w:cs="Times New Roman"/>
          <w:b/>
          <w:bCs/>
          <w:iCs/>
          <w:u w:val="double"/>
          <w:lang w:eastAsia="ar-SA"/>
        </w:rPr>
        <w:t xml:space="preserve">Ο ΑΡΙΘΜΟΣ ΤΩΝ ΘΕΣΕΩΝ, </w:t>
      </w:r>
      <w:r w:rsidRPr="00E73F89">
        <w:rPr>
          <w:rFonts w:ascii="Calibri" w:eastAsia="Times New Roman" w:hAnsi="Calibri" w:cs="Times New Roman"/>
          <w:bCs/>
          <w:iCs/>
          <w:lang w:eastAsia="ar-SA"/>
        </w:rPr>
        <w:t xml:space="preserve">θα προκύψει μετά τον καθορισμό του αριθμού εισακτέων για το </w:t>
      </w:r>
      <w:proofErr w:type="spellStart"/>
      <w:r w:rsidRPr="00E73F89">
        <w:rPr>
          <w:rFonts w:ascii="Calibri" w:eastAsia="Times New Roman" w:hAnsi="Calibri" w:cs="Times New Roman"/>
          <w:bCs/>
          <w:iCs/>
          <w:lang w:eastAsia="ar-SA"/>
        </w:rPr>
        <w:t>ακαδ.έτος</w:t>
      </w:r>
      <w:proofErr w:type="spellEnd"/>
      <w:r w:rsidRPr="00E73F89">
        <w:rPr>
          <w:rFonts w:ascii="Calibri" w:eastAsia="Times New Roman" w:hAnsi="Calibri" w:cs="Times New Roman"/>
          <w:bCs/>
          <w:iCs/>
          <w:lang w:eastAsia="ar-SA"/>
        </w:rPr>
        <w:t xml:space="preserve"> 202</w:t>
      </w:r>
      <w:r w:rsidR="00D1600E" w:rsidRPr="00D1600E">
        <w:rPr>
          <w:rFonts w:ascii="Calibri" w:eastAsia="Times New Roman" w:hAnsi="Calibri" w:cs="Times New Roman"/>
          <w:bCs/>
          <w:iCs/>
          <w:lang w:eastAsia="ar-SA"/>
        </w:rPr>
        <w:t>3</w:t>
      </w:r>
      <w:r w:rsidRPr="00E73F89">
        <w:rPr>
          <w:rFonts w:ascii="Calibri" w:eastAsia="Times New Roman" w:hAnsi="Calibri" w:cs="Times New Roman"/>
          <w:bCs/>
          <w:iCs/>
          <w:lang w:eastAsia="ar-SA"/>
        </w:rPr>
        <w:t>-202</w:t>
      </w:r>
      <w:r w:rsidR="00D1600E" w:rsidRPr="00D1600E">
        <w:rPr>
          <w:rFonts w:ascii="Calibri" w:eastAsia="Times New Roman" w:hAnsi="Calibri" w:cs="Times New Roman"/>
          <w:bCs/>
          <w:iCs/>
          <w:lang w:eastAsia="ar-SA"/>
        </w:rPr>
        <w:t>4</w:t>
      </w:r>
      <w:r w:rsidRPr="00E73F89">
        <w:rPr>
          <w:rFonts w:ascii="Calibri" w:eastAsia="Times New Roman" w:hAnsi="Calibri" w:cs="Times New Roman"/>
          <w:bCs/>
          <w:iCs/>
          <w:lang w:eastAsia="ar-SA"/>
        </w:rPr>
        <w:t xml:space="preserve"> και σε ποσοστό 12%</w:t>
      </w:r>
    </w:p>
    <w:p w14:paraId="2823FE8E" w14:textId="77777777" w:rsidR="00B47CEE" w:rsidRPr="00E73F89" w:rsidRDefault="00B47CEE" w:rsidP="00B47CEE">
      <w:pPr>
        <w:suppressAutoHyphens/>
        <w:spacing w:after="0" w:line="240" w:lineRule="auto"/>
        <w:ind w:left="284"/>
        <w:rPr>
          <w:rFonts w:ascii="Calibri" w:eastAsia="Times New Roman" w:hAnsi="Calibri" w:cs="Times New Roman"/>
          <w:b/>
          <w:i/>
          <w:lang w:eastAsia="ar-SA"/>
        </w:rPr>
      </w:pPr>
      <w:r w:rsidRPr="00E73F89">
        <w:rPr>
          <w:rFonts w:ascii="Calibri" w:eastAsia="Times New Roman" w:hAnsi="Calibri" w:cs="Times New Roman"/>
          <w:b/>
          <w:bCs/>
          <w:i/>
          <w:iCs/>
          <w:lang w:eastAsia="ar-SA"/>
        </w:rPr>
        <w:t xml:space="preserve">Υ.Α. Φ1/192329/Β3, </w:t>
      </w:r>
      <w:r w:rsidRPr="00E73F89">
        <w:rPr>
          <w:rFonts w:ascii="Calibri" w:eastAsia="Times New Roman" w:hAnsi="Calibri" w:cs="Times New Roman"/>
          <w:bCs/>
          <w:i/>
          <w:iCs/>
          <w:lang w:eastAsia="ar-SA"/>
        </w:rPr>
        <w:t xml:space="preserve">Άρθρο 1 «Ποσοστά - Κατηγορίες </w:t>
      </w:r>
      <w:proofErr w:type="spellStart"/>
      <w:r w:rsidRPr="00E73F89">
        <w:rPr>
          <w:rFonts w:ascii="Calibri" w:eastAsia="Times New Roman" w:hAnsi="Calibri" w:cs="Times New Roman"/>
          <w:bCs/>
          <w:i/>
          <w:iCs/>
          <w:lang w:eastAsia="ar-SA"/>
        </w:rPr>
        <w:t>κατατασσομένων</w:t>
      </w:r>
      <w:proofErr w:type="spellEnd"/>
      <w:r w:rsidRPr="00E73F89">
        <w:rPr>
          <w:rFonts w:ascii="Calibri" w:eastAsia="Times New Roman" w:hAnsi="Calibri" w:cs="Times New Roman"/>
          <w:bCs/>
          <w:i/>
          <w:iCs/>
          <w:lang w:eastAsia="ar-SA"/>
        </w:rPr>
        <w:t>»:</w:t>
      </w:r>
      <w:r w:rsidRPr="00E73F89">
        <w:rPr>
          <w:rFonts w:ascii="Calibri" w:eastAsia="Times New Roman" w:hAnsi="Calibri" w:cs="Times New Roman"/>
          <w:b/>
          <w:bCs/>
          <w:i/>
          <w:iCs/>
          <w:lang w:eastAsia="ar-SA"/>
        </w:rPr>
        <w:t xml:space="preserve"> </w:t>
      </w:r>
    </w:p>
    <w:p w14:paraId="07E95466" w14:textId="77777777" w:rsidR="00B47CEE" w:rsidRPr="00E73F89" w:rsidRDefault="00B47CEE" w:rsidP="00B47CEE">
      <w:pPr>
        <w:suppressAutoHyphens/>
        <w:spacing w:after="0" w:line="240" w:lineRule="auto"/>
        <w:ind w:left="284"/>
        <w:jc w:val="both"/>
        <w:rPr>
          <w:rFonts w:ascii="Calibri" w:eastAsia="Times New Roman" w:hAnsi="Calibri" w:cs="Times New Roman"/>
          <w:bCs/>
          <w:i/>
          <w:iCs/>
          <w:lang w:eastAsia="ar-SA"/>
        </w:rPr>
      </w:pPr>
      <w:r w:rsidRPr="00E73F89">
        <w:rPr>
          <w:rFonts w:ascii="Calibri" w:eastAsia="Times New Roman" w:hAnsi="Calibri" w:cs="Times New Roman"/>
          <w:bCs/>
          <w:iCs/>
          <w:lang w:eastAsia="ar-SA"/>
        </w:rPr>
        <w:t>§1 «</w:t>
      </w:r>
      <w:r w:rsidRPr="00E73F89">
        <w:rPr>
          <w:rFonts w:ascii="Calibri" w:eastAsia="Times New Roman" w:hAnsi="Calibri" w:cs="Times New Roman"/>
          <w:bCs/>
          <w:i/>
          <w:iCs/>
          <w:lang w:eastAsia="ar-SA"/>
        </w:rPr>
        <w:t>Το ποσοστό των κατατάξεων των πτυχιούχων Πανεπιστημίου, Τ.Ε.Ι. ή ισοτίμων προς αυτά, Α.Σ.ΠΑΙ.Τ.Ε. της Ελλάδος ή του εξωτερικού (αναγνωρισμένα από τον ΔΟΑΤΑΠ) καθώς και των κατόχων πτυχίων ανώτερων σχολών υπερδιετούς και διετούς κύκλου σπουδών αρμοδιότητας Υπουργείου Παιδείας και Θρησκευμάτων και άλλων Υπουργείων, ορίζεται σε ποσοστό 12% επί του αριθμού των εισακτέων κάθε ακαδημαϊκού έτους σε κάθε Τμήμα Πανεπιστημίου, Τ.Ε.Ι. ή Α.Σ.ΠΑΙ.Τ.Ε.»</w:t>
      </w:r>
    </w:p>
    <w:p w14:paraId="1D57731F" w14:textId="77777777" w:rsidR="00B47CEE" w:rsidRDefault="00B47CEE" w:rsidP="00B47CEE">
      <w:pPr>
        <w:suppressAutoHyphens/>
        <w:spacing w:after="0" w:line="240" w:lineRule="auto"/>
        <w:ind w:left="284"/>
        <w:jc w:val="both"/>
        <w:rPr>
          <w:rFonts w:ascii="Calibri" w:eastAsia="Times New Roman" w:hAnsi="Calibri" w:cs="Times New Roman"/>
          <w:bCs/>
          <w:i/>
          <w:iCs/>
          <w:lang w:eastAsia="ar-SA"/>
        </w:rPr>
      </w:pPr>
      <w:r w:rsidRPr="00E73F89">
        <w:rPr>
          <w:rFonts w:ascii="Calibri" w:eastAsia="Times New Roman" w:hAnsi="Calibri" w:cs="Times New Roman"/>
          <w:bCs/>
          <w:i/>
          <w:iCs/>
          <w:lang w:eastAsia="ar-SA"/>
        </w:rPr>
        <w:t>§3. «Αν ο αριθμός που προκύπτει από το προβλεπόμενο ποσοστό των κατατάξεων έχει δεκαδικά ψηφία, στρογγυλοποιείται προς τα πάνω ή προς τα κάτω προς την αμέσως πλησιέστερη ακέραιη μονάδα. Αν τα δεκαδικά ψηφία είναι ακριβώς το μισό της μονάδας, η στρογγυλοποίηση γίνεται προς τα πάνω προς την αμέσως επόμενη ακέραιη μονάδα».</w:t>
      </w:r>
    </w:p>
    <w:p w14:paraId="3EE82A3A" w14:textId="77777777" w:rsidR="00B47CEE" w:rsidRPr="00E73F89" w:rsidRDefault="00000000" w:rsidP="00B47CEE">
      <w:pPr>
        <w:suppressAutoHyphens/>
        <w:spacing w:after="0" w:line="240" w:lineRule="auto"/>
        <w:ind w:left="284"/>
        <w:jc w:val="both"/>
        <w:rPr>
          <w:rFonts w:ascii="Calibri" w:eastAsia="Times New Roman" w:hAnsi="Calibri" w:cs="Times New Roman"/>
          <w:bCs/>
          <w:i/>
          <w:iCs/>
          <w:lang w:eastAsia="ar-SA"/>
        </w:rPr>
      </w:pPr>
      <w:r>
        <w:rPr>
          <w:rFonts w:eastAsia="Times New Roman" w:cs="Times New Roman"/>
          <w:color w:val="000000"/>
          <w:sz w:val="24"/>
          <w:szCs w:val="24"/>
          <w:lang w:eastAsia="el-GR"/>
        </w:rPr>
        <w:pict w14:anchorId="4D335D69">
          <v:rect id="_x0000_i1025" style="width:0;height:1.5pt" o:hralign="center" o:hrstd="t" o:hr="t" fillcolor="#a0a0a0" stroked="f"/>
        </w:pict>
      </w:r>
    </w:p>
    <w:p w14:paraId="6BA8D539" w14:textId="77777777" w:rsidR="00B47CEE" w:rsidRPr="00E73F89" w:rsidRDefault="00B47CEE" w:rsidP="00B47CEE">
      <w:pPr>
        <w:suppressAutoHyphens/>
        <w:spacing w:after="0" w:line="240" w:lineRule="auto"/>
        <w:ind w:left="284"/>
        <w:rPr>
          <w:rFonts w:ascii="Calibri" w:eastAsia="Times New Roman" w:hAnsi="Calibri" w:cs="Times New Roman"/>
          <w:b/>
          <w:i/>
          <w:lang w:eastAsia="ar-SA"/>
        </w:rPr>
      </w:pPr>
    </w:p>
    <w:p w14:paraId="4708E9F6" w14:textId="77777777" w:rsidR="00B47CEE" w:rsidRPr="00E73F89" w:rsidRDefault="00B47CEE" w:rsidP="00B47CEE">
      <w:pPr>
        <w:suppressAutoHyphens/>
        <w:spacing w:after="0" w:line="240" w:lineRule="auto"/>
        <w:rPr>
          <w:rFonts w:ascii="Calibri" w:eastAsia="Times New Roman" w:hAnsi="Calibri" w:cs="Times New Roman"/>
          <w:b/>
          <w:bCs/>
          <w:iCs/>
          <w:lang w:eastAsia="ar-SA"/>
        </w:rPr>
      </w:pPr>
      <w:r w:rsidRPr="00E73F89">
        <w:rPr>
          <w:rFonts w:ascii="Calibri" w:eastAsia="Times New Roman" w:hAnsi="Calibri" w:cs="Times New Roman"/>
          <w:b/>
          <w:bCs/>
          <w:iCs/>
          <w:lang w:eastAsia="ar-SA"/>
        </w:rPr>
        <w:t xml:space="preserve">2. </w:t>
      </w:r>
      <w:r w:rsidRPr="00E73F89">
        <w:rPr>
          <w:rFonts w:ascii="Calibri" w:eastAsia="Times New Roman" w:hAnsi="Calibri" w:cs="Times New Roman"/>
          <w:b/>
          <w:bCs/>
          <w:iCs/>
          <w:u w:val="double"/>
          <w:lang w:eastAsia="ar-SA"/>
        </w:rPr>
        <w:t>ΩΣ ΕΞΑΜΗΝΟ ΚΑΤΑΤΑΞΗΣ ΤΟ 1</w:t>
      </w:r>
      <w:r w:rsidRPr="00E73F89">
        <w:rPr>
          <w:rFonts w:ascii="Calibri" w:eastAsia="Times New Roman" w:hAnsi="Calibri" w:cs="Times New Roman"/>
          <w:b/>
          <w:bCs/>
          <w:iCs/>
          <w:u w:val="double"/>
          <w:vertAlign w:val="superscript"/>
          <w:lang w:eastAsia="ar-SA"/>
        </w:rPr>
        <w:t>Ο</w:t>
      </w:r>
      <w:r w:rsidRPr="00E73F89">
        <w:rPr>
          <w:rFonts w:ascii="Calibri" w:eastAsia="Times New Roman" w:hAnsi="Calibri" w:cs="Times New Roman"/>
          <w:b/>
          <w:bCs/>
          <w:iCs/>
          <w:lang w:eastAsia="ar-SA"/>
        </w:rPr>
        <w:t xml:space="preserve"> (Α΄ ΕΞΑΜΗΝΟ ΣΠΟΥΔΩΝ)</w:t>
      </w:r>
    </w:p>
    <w:p w14:paraId="3C045EC1" w14:textId="77777777" w:rsidR="00B47CEE" w:rsidRPr="00E73F89" w:rsidRDefault="00B47CEE" w:rsidP="00B47CEE">
      <w:pPr>
        <w:suppressAutoHyphens/>
        <w:spacing w:after="0" w:line="240" w:lineRule="auto"/>
        <w:ind w:left="284"/>
        <w:rPr>
          <w:rFonts w:ascii="Calibri" w:eastAsia="Times New Roman" w:hAnsi="Calibri" w:cs="Times New Roman"/>
          <w:bCs/>
          <w:iCs/>
          <w:lang w:eastAsia="ar-SA"/>
        </w:rPr>
      </w:pPr>
      <w:r w:rsidRPr="00E73F89">
        <w:rPr>
          <w:rFonts w:ascii="Calibri" w:eastAsia="Times New Roman" w:hAnsi="Calibri" w:cs="Times New Roman"/>
          <w:b/>
          <w:bCs/>
          <w:i/>
          <w:iCs/>
          <w:lang w:eastAsia="ar-SA"/>
        </w:rPr>
        <w:t>Υ.Α. Φ1/192329/Β3</w:t>
      </w:r>
      <w:r w:rsidRPr="00E73F89">
        <w:rPr>
          <w:rFonts w:ascii="Calibri" w:eastAsia="Times New Roman" w:hAnsi="Calibri" w:cs="Times New Roman"/>
          <w:bCs/>
          <w:iCs/>
          <w:lang w:eastAsia="ar-SA"/>
        </w:rPr>
        <w:t xml:space="preserve">, Άρθρο 2 </w:t>
      </w:r>
      <w:r w:rsidRPr="00E73F89">
        <w:rPr>
          <w:rFonts w:ascii="Calibri" w:eastAsia="Times New Roman" w:hAnsi="Calibri" w:cs="Times New Roman"/>
          <w:bCs/>
          <w:i/>
          <w:iCs/>
          <w:lang w:eastAsia="ar-SA"/>
        </w:rPr>
        <w:t>«Γενικά Θέματα Κατατάξεων»</w:t>
      </w:r>
      <w:r w:rsidRPr="00E73F89">
        <w:rPr>
          <w:rFonts w:ascii="Calibri" w:eastAsia="Times New Roman" w:hAnsi="Calibri" w:cs="Times New Roman"/>
          <w:bCs/>
          <w:iCs/>
          <w:lang w:eastAsia="ar-SA"/>
        </w:rPr>
        <w:t xml:space="preserve"> </w:t>
      </w:r>
    </w:p>
    <w:p w14:paraId="0EB3EA88" w14:textId="77777777" w:rsidR="00B47CEE" w:rsidRDefault="00B47CEE" w:rsidP="00B47CEE">
      <w:pPr>
        <w:suppressAutoHyphens/>
        <w:spacing w:after="0" w:line="240" w:lineRule="auto"/>
        <w:ind w:left="284"/>
        <w:jc w:val="both"/>
        <w:rPr>
          <w:rFonts w:ascii="Calibri" w:eastAsia="Times New Roman" w:hAnsi="Calibri" w:cs="Times New Roman"/>
          <w:bCs/>
          <w:i/>
          <w:iCs/>
          <w:lang w:eastAsia="ar-SA"/>
        </w:rPr>
      </w:pPr>
      <w:r w:rsidRPr="00E73F89">
        <w:rPr>
          <w:rFonts w:ascii="Calibri" w:eastAsia="Times New Roman" w:hAnsi="Calibri" w:cs="Times New Roman"/>
          <w:bCs/>
          <w:i/>
          <w:iCs/>
          <w:lang w:eastAsia="ar-SA"/>
        </w:rPr>
        <w:t>§2. Το εξάμηνο κατάταξης πτυχιούχων σε Τμήμα ορίζεται από τη Γενική Συνέλευση της Σχολής και δεν μπορεί να είναι μεγαλύτερο του 7</w:t>
      </w:r>
      <w:r w:rsidRPr="00E73F89">
        <w:rPr>
          <w:rFonts w:ascii="Calibri" w:eastAsia="Times New Roman" w:hAnsi="Calibri" w:cs="Times New Roman"/>
          <w:bCs/>
          <w:i/>
          <w:iCs/>
          <w:vertAlign w:val="superscript"/>
          <w:lang w:eastAsia="ar-SA"/>
        </w:rPr>
        <w:t>ου</w:t>
      </w:r>
      <w:r w:rsidRPr="00E73F89">
        <w:rPr>
          <w:rFonts w:ascii="Calibri" w:eastAsia="Times New Roman" w:hAnsi="Calibri" w:cs="Times New Roman"/>
          <w:bCs/>
          <w:i/>
          <w:iCs/>
          <w:lang w:eastAsia="ar-SA"/>
        </w:rPr>
        <w:t xml:space="preserve"> εξαμήνου για Τμήματα Σχολών εξαετούς φοίτησης ή του 5</w:t>
      </w:r>
      <w:r w:rsidRPr="00E73F89">
        <w:rPr>
          <w:rFonts w:ascii="Calibri" w:eastAsia="Times New Roman" w:hAnsi="Calibri" w:cs="Times New Roman"/>
          <w:bCs/>
          <w:i/>
          <w:iCs/>
          <w:vertAlign w:val="superscript"/>
          <w:lang w:eastAsia="ar-SA"/>
        </w:rPr>
        <w:t>ου</w:t>
      </w:r>
      <w:r w:rsidRPr="00E73F89">
        <w:rPr>
          <w:rFonts w:ascii="Calibri" w:eastAsia="Times New Roman" w:hAnsi="Calibri" w:cs="Times New Roman"/>
          <w:bCs/>
          <w:i/>
          <w:iCs/>
          <w:lang w:eastAsia="ar-SA"/>
        </w:rPr>
        <w:t xml:space="preserve"> εξαμήνου για Τμήματα Σχολών πενταετούς ή τετραετούς φοίτησης</w:t>
      </w:r>
    </w:p>
    <w:p w14:paraId="273923C6" w14:textId="77777777" w:rsidR="00B47CEE" w:rsidRPr="00E73F89" w:rsidRDefault="00000000" w:rsidP="00B47CEE">
      <w:pPr>
        <w:suppressAutoHyphens/>
        <w:spacing w:after="0" w:line="240" w:lineRule="auto"/>
        <w:ind w:left="284"/>
        <w:jc w:val="both"/>
        <w:rPr>
          <w:rFonts w:ascii="Calibri" w:eastAsia="Times New Roman" w:hAnsi="Calibri" w:cs="Times New Roman"/>
          <w:bCs/>
          <w:i/>
          <w:iCs/>
          <w:lang w:eastAsia="ar-SA"/>
        </w:rPr>
      </w:pPr>
      <w:r>
        <w:rPr>
          <w:rFonts w:eastAsia="Times New Roman" w:cs="Times New Roman"/>
          <w:color w:val="000000"/>
          <w:sz w:val="24"/>
          <w:szCs w:val="24"/>
          <w:lang w:eastAsia="el-GR"/>
        </w:rPr>
        <w:pict w14:anchorId="46936607">
          <v:rect id="_x0000_i1026" style="width:0;height:1.5pt" o:hralign="center" o:hrstd="t" o:hr="t" fillcolor="#a0a0a0" stroked="f"/>
        </w:pict>
      </w:r>
    </w:p>
    <w:p w14:paraId="561E1787" w14:textId="77777777" w:rsidR="00B47CEE" w:rsidRDefault="00B47CEE" w:rsidP="007869E4">
      <w:pPr>
        <w:suppressAutoHyphens/>
        <w:spacing w:after="0" w:line="240" w:lineRule="auto"/>
        <w:ind w:left="284"/>
        <w:jc w:val="right"/>
        <w:rPr>
          <w:rFonts w:ascii="Calibri" w:eastAsia="Times New Roman" w:hAnsi="Calibri" w:cs="Times New Roman"/>
          <w:bCs/>
          <w:i/>
          <w:iCs/>
          <w:lang w:eastAsia="ar-SA"/>
        </w:rPr>
      </w:pPr>
    </w:p>
    <w:p w14:paraId="5B798383" w14:textId="77777777" w:rsidR="00FB4204" w:rsidRDefault="00FB4204" w:rsidP="00B47CEE">
      <w:pPr>
        <w:suppressAutoHyphens/>
        <w:spacing w:after="0" w:line="240" w:lineRule="auto"/>
        <w:ind w:left="284"/>
        <w:rPr>
          <w:rFonts w:ascii="Calibri" w:eastAsia="Times New Roman" w:hAnsi="Calibri" w:cs="Times New Roman"/>
          <w:bCs/>
          <w:i/>
          <w:iCs/>
          <w:lang w:eastAsia="ar-SA"/>
        </w:rPr>
      </w:pPr>
    </w:p>
    <w:p w14:paraId="5FB720E3" w14:textId="77777777" w:rsidR="00FB4204" w:rsidRDefault="00FB4204" w:rsidP="00B47CEE">
      <w:pPr>
        <w:suppressAutoHyphens/>
        <w:spacing w:after="0" w:line="240" w:lineRule="auto"/>
        <w:ind w:left="284"/>
        <w:rPr>
          <w:rFonts w:ascii="Calibri" w:eastAsia="Times New Roman" w:hAnsi="Calibri" w:cs="Times New Roman"/>
          <w:bCs/>
          <w:i/>
          <w:iCs/>
          <w:lang w:eastAsia="ar-SA"/>
        </w:rPr>
      </w:pPr>
    </w:p>
    <w:p w14:paraId="0F759EAD" w14:textId="77777777" w:rsidR="00FB4204" w:rsidRPr="00E73F89" w:rsidRDefault="00FB4204" w:rsidP="00B47CEE">
      <w:pPr>
        <w:suppressAutoHyphens/>
        <w:spacing w:after="0" w:line="240" w:lineRule="auto"/>
        <w:ind w:left="284"/>
        <w:rPr>
          <w:rFonts w:ascii="Calibri" w:eastAsia="Times New Roman" w:hAnsi="Calibri" w:cs="Times New Roman"/>
          <w:bCs/>
          <w:i/>
          <w:iCs/>
          <w:lang w:eastAsia="ar-SA"/>
        </w:rPr>
      </w:pPr>
    </w:p>
    <w:p w14:paraId="2E551024" w14:textId="77777777" w:rsidR="00B47CEE" w:rsidRPr="00E73F89" w:rsidRDefault="00B47CEE" w:rsidP="00B47CEE">
      <w:pPr>
        <w:suppressAutoHyphens/>
        <w:spacing w:after="0" w:line="240" w:lineRule="auto"/>
        <w:rPr>
          <w:rFonts w:ascii="Calibri" w:eastAsia="Times New Roman" w:hAnsi="Calibri" w:cs="Times New Roman"/>
          <w:b/>
          <w:bCs/>
          <w:iCs/>
          <w:lang w:eastAsia="ar-SA"/>
        </w:rPr>
      </w:pPr>
      <w:r w:rsidRPr="00E73F89">
        <w:rPr>
          <w:rFonts w:ascii="Calibri" w:eastAsia="Times New Roman" w:hAnsi="Calibri" w:cs="Times New Roman"/>
          <w:b/>
          <w:bCs/>
          <w:iCs/>
          <w:lang w:eastAsia="ar-SA"/>
        </w:rPr>
        <w:t xml:space="preserve">3. </w:t>
      </w:r>
      <w:r w:rsidRPr="00E73F89">
        <w:rPr>
          <w:rFonts w:ascii="Calibri" w:eastAsia="Times New Roman" w:hAnsi="Calibri" w:cs="Times New Roman"/>
          <w:b/>
          <w:bCs/>
          <w:iCs/>
          <w:u w:val="double"/>
          <w:lang w:eastAsia="ar-SA"/>
        </w:rPr>
        <w:t>ΤΑ ΕΞΕΤΑΖΟΜΕΝΑ ΜΑΘΗΜΑΤΑ</w:t>
      </w:r>
      <w:r w:rsidRPr="00E73F89">
        <w:rPr>
          <w:rFonts w:ascii="Calibri" w:eastAsia="Times New Roman" w:hAnsi="Calibri" w:cs="Times New Roman"/>
          <w:b/>
          <w:bCs/>
          <w:iCs/>
          <w:lang w:eastAsia="ar-SA"/>
        </w:rPr>
        <w:t xml:space="preserve"> </w:t>
      </w:r>
    </w:p>
    <w:p w14:paraId="1058FEE3" w14:textId="77777777" w:rsidR="00B47CEE" w:rsidRPr="00E73F89" w:rsidRDefault="00B47CEE" w:rsidP="00B47CEE">
      <w:pPr>
        <w:numPr>
          <w:ilvl w:val="0"/>
          <w:numId w:val="1"/>
        </w:numPr>
        <w:suppressAutoHyphens/>
        <w:spacing w:after="0" w:line="240" w:lineRule="auto"/>
        <w:jc w:val="both"/>
        <w:rPr>
          <w:rFonts w:ascii="Calibri" w:hAnsi="Calibri"/>
          <w:b/>
        </w:rPr>
      </w:pPr>
      <w:r w:rsidRPr="00E73F89">
        <w:rPr>
          <w:rFonts w:ascii="Calibri" w:hAnsi="Calibri"/>
          <w:b/>
        </w:rPr>
        <w:t xml:space="preserve">Εισαγωγή στην Κοινωνική Ψυχολογία </w:t>
      </w:r>
    </w:p>
    <w:p w14:paraId="4136FAB8" w14:textId="77777777" w:rsidR="00B47CEE" w:rsidRPr="00E73F89" w:rsidRDefault="00B47CEE" w:rsidP="00B47CEE">
      <w:pPr>
        <w:numPr>
          <w:ilvl w:val="0"/>
          <w:numId w:val="1"/>
        </w:numPr>
        <w:suppressAutoHyphens/>
        <w:spacing w:after="0" w:line="240" w:lineRule="auto"/>
        <w:jc w:val="both"/>
        <w:rPr>
          <w:rFonts w:ascii="Calibri" w:hAnsi="Calibri"/>
          <w:b/>
        </w:rPr>
      </w:pPr>
      <w:r w:rsidRPr="00E73F89">
        <w:rPr>
          <w:rFonts w:ascii="Calibri" w:hAnsi="Calibri"/>
          <w:b/>
        </w:rPr>
        <w:t>Μεθοδολογία Έρευνας</w:t>
      </w:r>
    </w:p>
    <w:p w14:paraId="753D3DC8" w14:textId="77777777" w:rsidR="00B47CEE" w:rsidRPr="00E73F89" w:rsidRDefault="00B47CEE" w:rsidP="00B47CEE">
      <w:pPr>
        <w:numPr>
          <w:ilvl w:val="0"/>
          <w:numId w:val="1"/>
        </w:numPr>
        <w:suppressAutoHyphens/>
        <w:spacing w:after="0" w:line="240" w:lineRule="auto"/>
        <w:jc w:val="both"/>
        <w:rPr>
          <w:rFonts w:ascii="Calibri" w:hAnsi="Calibri"/>
          <w:b/>
        </w:rPr>
      </w:pPr>
      <w:r w:rsidRPr="00E73F89">
        <w:rPr>
          <w:rFonts w:ascii="Calibri" w:hAnsi="Calibri"/>
          <w:b/>
        </w:rPr>
        <w:t xml:space="preserve">Εισαγωγή στην Κλινική Ψυχολογία  </w:t>
      </w:r>
    </w:p>
    <w:p w14:paraId="497812CC" w14:textId="77777777" w:rsidR="00B47CEE" w:rsidRPr="00E73F89" w:rsidRDefault="00B47CEE" w:rsidP="00B47CEE">
      <w:pPr>
        <w:ind w:left="284"/>
        <w:rPr>
          <w:rFonts w:ascii="Calibri" w:hAnsi="Calibri"/>
          <w:bCs/>
          <w:i/>
          <w:iCs/>
        </w:rPr>
      </w:pPr>
      <w:r w:rsidRPr="00E73F89">
        <w:rPr>
          <w:rFonts w:ascii="Calibri" w:hAnsi="Calibri"/>
          <w:b/>
          <w:bCs/>
          <w:i/>
          <w:iCs/>
        </w:rPr>
        <w:t>Υ.Α. Φ1/192329/Β3</w:t>
      </w:r>
      <w:r w:rsidRPr="00E73F89">
        <w:rPr>
          <w:rFonts w:ascii="Calibri" w:hAnsi="Calibri"/>
          <w:bCs/>
          <w:i/>
          <w:iCs/>
        </w:rPr>
        <w:t>, Άρθρο 2 «Γενικά Θέματα Κατατάξεων»</w:t>
      </w:r>
    </w:p>
    <w:p w14:paraId="1E7600BE" w14:textId="77777777" w:rsidR="00B47CEE" w:rsidRPr="00E73F89" w:rsidRDefault="00B47CEE" w:rsidP="00B47CEE">
      <w:pPr>
        <w:ind w:left="284"/>
        <w:jc w:val="both"/>
        <w:rPr>
          <w:rFonts w:ascii="Calibri" w:hAnsi="Calibri"/>
          <w:i/>
        </w:rPr>
      </w:pPr>
      <w:r w:rsidRPr="00E73F89">
        <w:rPr>
          <w:rFonts w:ascii="Calibri" w:hAnsi="Calibri"/>
          <w:i/>
        </w:rPr>
        <w:t>§1.Η επιλογή των υποψηφίων για κατάταξη πτυχιούχων γίνεται αποκλειστικά με κατατακτήριες εξετάσεις με θέματα ανάπτυξης σε τρία μαθήματα</w:t>
      </w:r>
    </w:p>
    <w:p w14:paraId="30072A54" w14:textId="77777777" w:rsidR="00B47CEE" w:rsidRDefault="00B47CEE" w:rsidP="00B47CEE">
      <w:pPr>
        <w:ind w:left="284"/>
        <w:jc w:val="both"/>
        <w:rPr>
          <w:rFonts w:ascii="Calibri" w:hAnsi="Calibri"/>
          <w:i/>
          <w:kern w:val="24"/>
        </w:rPr>
      </w:pPr>
      <w:r w:rsidRPr="00E73F89">
        <w:rPr>
          <w:rFonts w:ascii="Calibri" w:hAnsi="Calibri"/>
          <w:i/>
          <w:kern w:val="24"/>
        </w:rPr>
        <w:t>Τα εξεταζόμενα μαθήματα και η ύλη τους ορίζονται με απόφαση της Συνέλευσης Τμήματος του Πανεπιστημίου ή του Τ.Ε.Ι. ή της Α.Σ.ΠΑΙ.Τ.Ε. το αργότερο μέχρι 30 Απριλίου του προηγούμενου ακαδημαϊκού έτους και αναρτώνται στην επίσημη ιστοσελίδα του Τμήματος</w:t>
      </w:r>
    </w:p>
    <w:p w14:paraId="1DEF9FED" w14:textId="77777777" w:rsidR="00B47CEE" w:rsidRPr="00E73F89" w:rsidRDefault="00000000" w:rsidP="00B47CEE">
      <w:pPr>
        <w:ind w:left="284"/>
        <w:jc w:val="both"/>
        <w:rPr>
          <w:rFonts w:ascii="Calibri" w:hAnsi="Calibri"/>
          <w:i/>
          <w:kern w:val="24"/>
        </w:rPr>
      </w:pPr>
      <w:r>
        <w:rPr>
          <w:rFonts w:eastAsia="Times New Roman" w:cs="Times New Roman"/>
          <w:color w:val="000000"/>
          <w:sz w:val="24"/>
          <w:szCs w:val="24"/>
          <w:lang w:eastAsia="el-GR"/>
        </w:rPr>
        <w:pict w14:anchorId="1FBDEF10">
          <v:rect id="_x0000_i1027" style="width:0;height:1.5pt" o:hralign="center" o:hrstd="t" o:hr="t" fillcolor="#a0a0a0" stroked="f"/>
        </w:pict>
      </w:r>
    </w:p>
    <w:p w14:paraId="0CD6FE8C" w14:textId="77777777" w:rsidR="00B47CEE" w:rsidRPr="00E73F89" w:rsidRDefault="00B47CEE" w:rsidP="00B47CEE">
      <w:pPr>
        <w:rPr>
          <w:rFonts w:ascii="Calibri" w:hAnsi="Calibri"/>
          <w:b/>
        </w:rPr>
      </w:pPr>
      <w:r w:rsidRPr="00E73F89">
        <w:rPr>
          <w:rFonts w:ascii="Calibri" w:hAnsi="Calibri"/>
          <w:b/>
        </w:rPr>
        <w:t xml:space="preserve">4. </w:t>
      </w:r>
      <w:r w:rsidRPr="00E73F89">
        <w:rPr>
          <w:rFonts w:ascii="Calibri" w:hAnsi="Calibri"/>
          <w:b/>
          <w:u w:val="double"/>
        </w:rPr>
        <w:t>Η ΥΛΗ ΤΩΝ ΕΞΕΤΑΖΟΜΕΝΩΝ ΜΑΘΗΜΑΤΩΝ</w:t>
      </w:r>
      <w:r w:rsidRPr="00E73F89">
        <w:rPr>
          <w:rFonts w:ascii="Calibri" w:hAnsi="Calibri"/>
          <w:b/>
        </w:rPr>
        <w:t xml:space="preserve"> </w:t>
      </w:r>
    </w:p>
    <w:p w14:paraId="2EF00439" w14:textId="77777777" w:rsidR="00B47CEE" w:rsidRPr="00E73F89" w:rsidRDefault="00B47CEE" w:rsidP="00B47CEE">
      <w:pPr>
        <w:ind w:left="284"/>
        <w:rPr>
          <w:rFonts w:ascii="Calibri" w:hAnsi="Calibri"/>
          <w:bCs/>
          <w:i/>
          <w:iCs/>
        </w:rPr>
      </w:pPr>
      <w:r w:rsidRPr="00E73F89">
        <w:rPr>
          <w:rFonts w:ascii="Calibri" w:hAnsi="Calibri"/>
          <w:b/>
          <w:bCs/>
          <w:i/>
          <w:iCs/>
        </w:rPr>
        <w:t>Υ.Α. Φ1/192329/Β3</w:t>
      </w:r>
      <w:r w:rsidRPr="00E73F89">
        <w:rPr>
          <w:rFonts w:ascii="Calibri" w:hAnsi="Calibri"/>
          <w:bCs/>
          <w:i/>
          <w:iCs/>
        </w:rPr>
        <w:t>, Άρθρο 2 «Γενικά Θέματα Κατατάξεων»</w:t>
      </w:r>
    </w:p>
    <w:p w14:paraId="48DEBD7F" w14:textId="77777777" w:rsidR="00B47CEE" w:rsidRPr="00E73F89" w:rsidRDefault="00B47CEE" w:rsidP="00B47CEE">
      <w:pPr>
        <w:ind w:left="284"/>
        <w:rPr>
          <w:rFonts w:ascii="Calibri" w:hAnsi="Calibri"/>
          <w:b/>
          <w:i/>
          <w:kern w:val="24"/>
        </w:rPr>
      </w:pPr>
      <w:r w:rsidRPr="00E73F89">
        <w:rPr>
          <w:rFonts w:ascii="Calibri" w:hAnsi="Calibri"/>
          <w:i/>
          <w:kern w:val="24"/>
        </w:rPr>
        <w:t>Τα εξεταζόμενα μαθήματα και η ύλη τους ορίζονται με απόφαση της Συνέλευσης Τμήματος του Πανεπιστημίου ή του Τ.Ε.Ι. ή της Α.Σ.ΠΑΙ.Τ.Ε. το αργότερο μέχρι 30 Απριλίου του προηγούμενου ακαδημαϊκού έτους και αναρτώνται στην επίσημη ιστοσελίδα του Τμήματος</w:t>
      </w:r>
    </w:p>
    <w:p w14:paraId="24189338" w14:textId="77777777" w:rsidR="00B47CEE" w:rsidRPr="008F18EB" w:rsidRDefault="00B47CEE" w:rsidP="00B47CEE">
      <w:pPr>
        <w:pStyle w:val="a3"/>
        <w:numPr>
          <w:ilvl w:val="0"/>
          <w:numId w:val="3"/>
        </w:numPr>
        <w:spacing w:after="0"/>
        <w:ind w:left="-567"/>
        <w:rPr>
          <w:rFonts w:ascii="Calibri" w:hAnsi="Calibri"/>
          <w:b/>
          <w:kern w:val="24"/>
          <w:u w:val="double"/>
        </w:rPr>
      </w:pPr>
      <w:r w:rsidRPr="008F18EB">
        <w:rPr>
          <w:rFonts w:ascii="Calibri" w:hAnsi="Calibri"/>
          <w:b/>
          <w:i/>
          <w:kern w:val="24"/>
        </w:rPr>
        <w:t>«</w:t>
      </w:r>
      <w:r w:rsidRPr="008F18EB">
        <w:rPr>
          <w:rFonts w:ascii="Calibri" w:hAnsi="Calibri"/>
          <w:b/>
          <w:kern w:val="24"/>
          <w:u w:val="double"/>
        </w:rPr>
        <w:t>ΕΙΣΑΓΩΓΗ ΣΤΗΝ ΚΟΙΝΩΝΙΚΗ ΨΥΧΟΛΟΓΙΑ</w:t>
      </w:r>
      <w:r w:rsidRPr="008F18EB">
        <w:rPr>
          <w:rFonts w:ascii="Calibri" w:hAnsi="Calibri"/>
          <w:b/>
          <w:kern w:val="24"/>
        </w:rPr>
        <w:t>»</w:t>
      </w:r>
    </w:p>
    <w:p w14:paraId="5DD49C44" w14:textId="77777777" w:rsidR="00B47CEE" w:rsidRPr="008F18EB" w:rsidRDefault="00B47CEE" w:rsidP="00B47CEE">
      <w:pPr>
        <w:spacing w:after="0"/>
        <w:ind w:left="-927"/>
        <w:rPr>
          <w:rFonts w:ascii="Calibri" w:hAnsi="Calibri"/>
          <w:b/>
          <w:kern w:val="24"/>
          <w:u w:val="double"/>
        </w:rPr>
      </w:pPr>
      <w:r w:rsidRPr="008F18EB">
        <w:rPr>
          <w:rFonts w:ascii="Calibri" w:hAnsi="Calibri"/>
          <w:b/>
          <w:i/>
          <w:u w:val="single"/>
        </w:rPr>
        <w:t>Θεματικές Ενότητες</w:t>
      </w:r>
    </w:p>
    <w:p w14:paraId="407BBD23" w14:textId="77777777" w:rsidR="00B47CEE" w:rsidRPr="00E73F89" w:rsidRDefault="00B47CEE" w:rsidP="00B47CEE">
      <w:pPr>
        <w:numPr>
          <w:ilvl w:val="0"/>
          <w:numId w:val="4"/>
        </w:numPr>
        <w:spacing w:after="0" w:line="240" w:lineRule="auto"/>
        <w:jc w:val="both"/>
        <w:rPr>
          <w:rFonts w:ascii="Calibri" w:hAnsi="Calibri"/>
        </w:rPr>
      </w:pPr>
      <w:r w:rsidRPr="00E73F89">
        <w:rPr>
          <w:rFonts w:ascii="Calibri" w:hAnsi="Calibri"/>
        </w:rPr>
        <w:t>Ιστορική και επιστημολογική προσέγγιση της Κοινωνικής Ψυχολογίας</w:t>
      </w:r>
    </w:p>
    <w:p w14:paraId="6613B8C9" w14:textId="77777777" w:rsidR="00B47CEE" w:rsidRPr="00E73F89" w:rsidRDefault="00B47CEE" w:rsidP="00B47CEE">
      <w:pPr>
        <w:numPr>
          <w:ilvl w:val="0"/>
          <w:numId w:val="4"/>
        </w:numPr>
        <w:spacing w:after="0" w:line="240" w:lineRule="auto"/>
        <w:jc w:val="both"/>
        <w:rPr>
          <w:rFonts w:ascii="Calibri" w:hAnsi="Calibri"/>
        </w:rPr>
      </w:pPr>
      <w:r w:rsidRPr="00E73F89">
        <w:rPr>
          <w:rFonts w:ascii="Calibri" w:hAnsi="Calibri"/>
        </w:rPr>
        <w:t xml:space="preserve">Κλασσικές θεωρίες της Κοινωνικής Ψυχολογίας: της ισορροπίας, της κοινωνικής σύγκρισης, της γνωστικής ασυμφωνίας, της ψυχολογικής </w:t>
      </w:r>
      <w:proofErr w:type="spellStart"/>
      <w:r w:rsidRPr="00E73F89">
        <w:rPr>
          <w:rFonts w:ascii="Calibri" w:hAnsi="Calibri"/>
        </w:rPr>
        <w:t>αναδραστικότητας</w:t>
      </w:r>
      <w:proofErr w:type="spellEnd"/>
      <w:r w:rsidRPr="00E73F89">
        <w:rPr>
          <w:rFonts w:ascii="Calibri" w:hAnsi="Calibri"/>
        </w:rPr>
        <w:t>, της κοινωνικής απόδοσης</w:t>
      </w:r>
    </w:p>
    <w:p w14:paraId="1DA4E564" w14:textId="77777777" w:rsidR="00B47CEE" w:rsidRPr="00E73F89" w:rsidRDefault="00B47CEE" w:rsidP="00B47CEE">
      <w:pPr>
        <w:numPr>
          <w:ilvl w:val="0"/>
          <w:numId w:val="4"/>
        </w:numPr>
        <w:spacing w:after="0" w:line="240" w:lineRule="auto"/>
        <w:jc w:val="both"/>
        <w:rPr>
          <w:rFonts w:ascii="Calibri" w:hAnsi="Calibri"/>
        </w:rPr>
      </w:pPr>
      <w:r w:rsidRPr="00E73F89">
        <w:rPr>
          <w:rFonts w:ascii="Calibri" w:hAnsi="Calibri"/>
        </w:rPr>
        <w:t>Κοινωνική νόηση, κοινωνική σκέψη, κοινωνικές αναπαραστάσεις, κοινωνική μνήμη, ιδεολογία</w:t>
      </w:r>
    </w:p>
    <w:p w14:paraId="5A00F628" w14:textId="77777777" w:rsidR="00B47CEE" w:rsidRPr="00E73F89" w:rsidRDefault="00B47CEE" w:rsidP="00B47CEE">
      <w:pPr>
        <w:numPr>
          <w:ilvl w:val="0"/>
          <w:numId w:val="4"/>
        </w:numPr>
        <w:spacing w:after="0" w:line="240" w:lineRule="auto"/>
        <w:jc w:val="both"/>
        <w:rPr>
          <w:rFonts w:ascii="Calibri" w:hAnsi="Calibri"/>
        </w:rPr>
      </w:pPr>
      <w:r w:rsidRPr="00E73F89">
        <w:rPr>
          <w:rFonts w:ascii="Calibri" w:hAnsi="Calibri"/>
        </w:rPr>
        <w:t>Εαυτός και ταυτότητα</w:t>
      </w:r>
    </w:p>
    <w:p w14:paraId="71F04BA6" w14:textId="77777777" w:rsidR="00B47CEE" w:rsidRPr="00E73F89" w:rsidRDefault="00B47CEE" w:rsidP="00B47CEE">
      <w:pPr>
        <w:numPr>
          <w:ilvl w:val="0"/>
          <w:numId w:val="4"/>
        </w:numPr>
        <w:spacing w:after="0" w:line="240" w:lineRule="auto"/>
        <w:jc w:val="both"/>
        <w:rPr>
          <w:rFonts w:ascii="Calibri" w:hAnsi="Calibri"/>
        </w:rPr>
      </w:pPr>
      <w:r w:rsidRPr="00E73F89">
        <w:rPr>
          <w:rFonts w:ascii="Calibri" w:hAnsi="Calibri"/>
        </w:rPr>
        <w:t>Στάσεις, πειθώ, αλλαγή στάσεων</w:t>
      </w:r>
    </w:p>
    <w:p w14:paraId="2A930775" w14:textId="77777777" w:rsidR="00B47CEE" w:rsidRPr="00E73F89" w:rsidRDefault="00B47CEE" w:rsidP="00B47CEE">
      <w:pPr>
        <w:numPr>
          <w:ilvl w:val="0"/>
          <w:numId w:val="4"/>
        </w:numPr>
        <w:spacing w:after="0" w:line="240" w:lineRule="auto"/>
        <w:jc w:val="both"/>
        <w:rPr>
          <w:rFonts w:ascii="Calibri" w:hAnsi="Calibri"/>
        </w:rPr>
      </w:pPr>
      <w:r w:rsidRPr="00E73F89">
        <w:rPr>
          <w:rFonts w:ascii="Calibri" w:hAnsi="Calibri"/>
        </w:rPr>
        <w:t>Κοινωνική επιρροή</w:t>
      </w:r>
    </w:p>
    <w:p w14:paraId="6591D98F" w14:textId="77777777" w:rsidR="00B47CEE" w:rsidRPr="00E73F89" w:rsidRDefault="00B47CEE" w:rsidP="00B47CEE">
      <w:pPr>
        <w:numPr>
          <w:ilvl w:val="0"/>
          <w:numId w:val="4"/>
        </w:numPr>
        <w:spacing w:after="0" w:line="240" w:lineRule="auto"/>
        <w:jc w:val="both"/>
        <w:rPr>
          <w:rFonts w:ascii="Calibri" w:hAnsi="Calibri"/>
        </w:rPr>
      </w:pPr>
      <w:r w:rsidRPr="00E73F89">
        <w:rPr>
          <w:rFonts w:ascii="Calibri" w:hAnsi="Calibri"/>
        </w:rPr>
        <w:t xml:space="preserve">Κοινωνικά στερεότυπα, προκατάληψη, διακρίσεις, </w:t>
      </w:r>
      <w:proofErr w:type="spellStart"/>
      <w:r w:rsidRPr="00E73F89">
        <w:rPr>
          <w:rFonts w:ascii="Calibri" w:hAnsi="Calibri"/>
        </w:rPr>
        <w:t>διομαδική</w:t>
      </w:r>
      <w:proofErr w:type="spellEnd"/>
      <w:r w:rsidRPr="00E73F89">
        <w:rPr>
          <w:rFonts w:ascii="Calibri" w:hAnsi="Calibri"/>
        </w:rPr>
        <w:t xml:space="preserve"> συμπεριφορά και </w:t>
      </w:r>
      <w:proofErr w:type="spellStart"/>
      <w:r w:rsidRPr="00E73F89">
        <w:rPr>
          <w:rFonts w:ascii="Calibri" w:hAnsi="Calibri"/>
        </w:rPr>
        <w:t>διομαδικές</w:t>
      </w:r>
      <w:proofErr w:type="spellEnd"/>
      <w:r w:rsidRPr="00E73F89">
        <w:rPr>
          <w:rFonts w:ascii="Calibri" w:hAnsi="Calibri"/>
        </w:rPr>
        <w:t xml:space="preserve"> σχέσεις</w:t>
      </w:r>
    </w:p>
    <w:p w14:paraId="27543CC9" w14:textId="77777777" w:rsidR="00B47CEE" w:rsidRPr="00E73F89" w:rsidRDefault="00B47CEE" w:rsidP="00B47CEE">
      <w:pPr>
        <w:numPr>
          <w:ilvl w:val="0"/>
          <w:numId w:val="4"/>
        </w:numPr>
        <w:spacing w:after="0" w:line="240" w:lineRule="auto"/>
        <w:jc w:val="both"/>
        <w:rPr>
          <w:rFonts w:ascii="Calibri" w:hAnsi="Calibri"/>
        </w:rPr>
      </w:pPr>
      <w:r w:rsidRPr="00E73F89">
        <w:rPr>
          <w:rFonts w:ascii="Calibri" w:hAnsi="Calibri"/>
        </w:rPr>
        <w:t>Διαπροσωπική έλξη και διαπροσωπικές σχέσεις</w:t>
      </w:r>
    </w:p>
    <w:p w14:paraId="65ACABD5" w14:textId="77777777" w:rsidR="00B47CEE" w:rsidRDefault="00B47CEE" w:rsidP="00B47CEE">
      <w:pPr>
        <w:numPr>
          <w:ilvl w:val="0"/>
          <w:numId w:val="4"/>
        </w:numPr>
        <w:spacing w:after="0" w:line="240" w:lineRule="auto"/>
        <w:jc w:val="both"/>
        <w:rPr>
          <w:rFonts w:ascii="Calibri" w:hAnsi="Calibri"/>
        </w:rPr>
      </w:pPr>
      <w:r w:rsidRPr="00E73F89">
        <w:rPr>
          <w:rFonts w:ascii="Calibri" w:hAnsi="Calibri"/>
        </w:rPr>
        <w:t>Εφαρμογές της Κοινωνικής Ψυχολογίας στο χώρο του πολιτισμού, της μετανάστευσης, της εκπαίδευσης, της υγείας, της οικονομίας, των οργανισμών και της πολιτικής.</w:t>
      </w:r>
    </w:p>
    <w:p w14:paraId="2C48E8CA" w14:textId="77777777" w:rsidR="00B47CEE" w:rsidRDefault="00B47CEE" w:rsidP="00B47CEE">
      <w:pPr>
        <w:spacing w:after="0" w:line="240" w:lineRule="auto"/>
        <w:ind w:left="-709"/>
        <w:jc w:val="both"/>
        <w:rPr>
          <w:rFonts w:ascii="Calibri" w:hAnsi="Calibri"/>
        </w:rPr>
      </w:pPr>
    </w:p>
    <w:p w14:paraId="04176221" w14:textId="77777777" w:rsidR="00B47CEE" w:rsidRPr="00E73F89" w:rsidRDefault="00B47CEE" w:rsidP="00B47CEE">
      <w:pPr>
        <w:spacing w:after="0" w:line="240" w:lineRule="auto"/>
        <w:ind w:left="-709"/>
        <w:jc w:val="both"/>
        <w:rPr>
          <w:rFonts w:ascii="Calibri" w:hAnsi="Calibri"/>
        </w:rPr>
      </w:pPr>
      <w:r w:rsidRPr="00E73F89">
        <w:rPr>
          <w:rFonts w:ascii="Calibri" w:hAnsi="Calibri"/>
          <w:b/>
          <w:i/>
          <w:kern w:val="24"/>
          <w:u w:val="single"/>
        </w:rPr>
        <w:t>Ενδεικτική βιβλιογραφία</w:t>
      </w:r>
    </w:p>
    <w:p w14:paraId="101C502D" w14:textId="77777777" w:rsidR="00B47CEE" w:rsidRPr="00E73F89" w:rsidRDefault="00B47CEE" w:rsidP="00B47CEE">
      <w:pPr>
        <w:numPr>
          <w:ilvl w:val="0"/>
          <w:numId w:val="5"/>
        </w:numPr>
        <w:spacing w:after="0" w:line="240" w:lineRule="auto"/>
        <w:jc w:val="both"/>
        <w:rPr>
          <w:rFonts w:ascii="Calibri" w:hAnsi="Calibri"/>
        </w:rPr>
      </w:pPr>
      <w:r w:rsidRPr="00E73F89">
        <w:rPr>
          <w:rFonts w:ascii="Calibri" w:hAnsi="Calibri"/>
          <w:lang w:val="en-US"/>
        </w:rPr>
        <w:t>Baron</w:t>
      </w:r>
      <w:r w:rsidRPr="00291FAD">
        <w:rPr>
          <w:rFonts w:ascii="Calibri" w:hAnsi="Calibri"/>
          <w:lang w:val="en-US"/>
        </w:rPr>
        <w:t xml:space="preserve"> </w:t>
      </w:r>
      <w:r w:rsidRPr="00E73F89">
        <w:rPr>
          <w:rFonts w:ascii="Calibri" w:hAnsi="Calibri"/>
          <w:lang w:val="en-US"/>
        </w:rPr>
        <w:t>R</w:t>
      </w:r>
      <w:r w:rsidRPr="00291FAD">
        <w:rPr>
          <w:rFonts w:ascii="Calibri" w:hAnsi="Calibri"/>
          <w:lang w:val="en-US"/>
        </w:rPr>
        <w:t xml:space="preserve">., </w:t>
      </w:r>
      <w:proofErr w:type="spellStart"/>
      <w:r w:rsidRPr="00E73F89">
        <w:rPr>
          <w:rFonts w:ascii="Calibri" w:hAnsi="Calibri"/>
          <w:lang w:val="en-US"/>
        </w:rPr>
        <w:t>Branscomde</w:t>
      </w:r>
      <w:proofErr w:type="spellEnd"/>
      <w:r w:rsidRPr="00291FAD">
        <w:rPr>
          <w:rFonts w:ascii="Calibri" w:hAnsi="Calibri"/>
          <w:lang w:val="en-US"/>
        </w:rPr>
        <w:t xml:space="preserve"> </w:t>
      </w:r>
      <w:r w:rsidRPr="00E73F89">
        <w:rPr>
          <w:rFonts w:ascii="Calibri" w:hAnsi="Calibri"/>
          <w:lang w:val="en-US"/>
        </w:rPr>
        <w:t>N</w:t>
      </w:r>
      <w:r w:rsidRPr="00291FAD">
        <w:rPr>
          <w:rFonts w:ascii="Calibri" w:hAnsi="Calibri"/>
          <w:lang w:val="en-US"/>
        </w:rPr>
        <w:t xml:space="preserve">., </w:t>
      </w:r>
      <w:r w:rsidRPr="00E73F89">
        <w:rPr>
          <w:rFonts w:ascii="Calibri" w:hAnsi="Calibri"/>
          <w:lang w:val="en-US"/>
        </w:rPr>
        <w:t>Byrne</w:t>
      </w:r>
      <w:r w:rsidRPr="00291FAD">
        <w:rPr>
          <w:rFonts w:ascii="Calibri" w:hAnsi="Calibri"/>
          <w:lang w:val="en-US"/>
        </w:rPr>
        <w:t xml:space="preserve"> </w:t>
      </w:r>
      <w:r w:rsidRPr="00E73F89">
        <w:rPr>
          <w:rFonts w:ascii="Calibri" w:hAnsi="Calibri"/>
          <w:lang w:val="en-US"/>
        </w:rPr>
        <w:t>D</w:t>
      </w:r>
      <w:r w:rsidRPr="00291FAD">
        <w:rPr>
          <w:rFonts w:ascii="Calibri" w:hAnsi="Calibri"/>
          <w:lang w:val="en-US"/>
        </w:rPr>
        <w:t xml:space="preserve">. (2012).  </w:t>
      </w:r>
      <w:r w:rsidRPr="00E73F89">
        <w:rPr>
          <w:rFonts w:ascii="Calibri" w:hAnsi="Calibri"/>
        </w:rPr>
        <w:t xml:space="preserve">Κοινωνική Ψυχολογία.  Αθήνα: </w:t>
      </w:r>
      <w:proofErr w:type="spellStart"/>
      <w:r w:rsidRPr="00E73F89">
        <w:rPr>
          <w:rFonts w:ascii="Calibri" w:hAnsi="Calibri"/>
        </w:rPr>
        <w:t>Παρίκος</w:t>
      </w:r>
      <w:proofErr w:type="spellEnd"/>
    </w:p>
    <w:p w14:paraId="293C8D10" w14:textId="77777777" w:rsidR="00B47CEE" w:rsidRPr="00E73F89" w:rsidRDefault="00B47CEE" w:rsidP="00B47CEE">
      <w:pPr>
        <w:numPr>
          <w:ilvl w:val="0"/>
          <w:numId w:val="5"/>
        </w:numPr>
        <w:spacing w:after="0" w:line="240" w:lineRule="auto"/>
        <w:jc w:val="both"/>
        <w:rPr>
          <w:rFonts w:ascii="Calibri" w:hAnsi="Calibri"/>
        </w:rPr>
      </w:pPr>
      <w:proofErr w:type="spellStart"/>
      <w:r w:rsidRPr="00E73F89">
        <w:rPr>
          <w:rFonts w:ascii="Calibri" w:hAnsi="Calibri"/>
        </w:rPr>
        <w:t>Hewstone</w:t>
      </w:r>
      <w:proofErr w:type="spellEnd"/>
      <w:r w:rsidRPr="00E73F89">
        <w:rPr>
          <w:rFonts w:ascii="Calibri" w:hAnsi="Calibri"/>
        </w:rPr>
        <w:t xml:space="preserve">, M. &amp; </w:t>
      </w:r>
      <w:proofErr w:type="spellStart"/>
      <w:r w:rsidRPr="00E73F89">
        <w:rPr>
          <w:rFonts w:ascii="Calibri" w:hAnsi="Calibri"/>
        </w:rPr>
        <w:t>Stroebe</w:t>
      </w:r>
      <w:proofErr w:type="spellEnd"/>
      <w:r w:rsidRPr="00E73F89">
        <w:rPr>
          <w:rFonts w:ascii="Calibri" w:hAnsi="Calibri"/>
        </w:rPr>
        <w:t xml:space="preserve">, W. (2007).  Εισαγωγή στην Κοινωνική Ψυχολογία.  Αθήνα: Εκδόσεις </w:t>
      </w:r>
      <w:proofErr w:type="spellStart"/>
      <w:r w:rsidRPr="00E73F89">
        <w:rPr>
          <w:rFonts w:ascii="Calibri" w:hAnsi="Calibri"/>
        </w:rPr>
        <w:t>Παπαζήση</w:t>
      </w:r>
      <w:proofErr w:type="spellEnd"/>
    </w:p>
    <w:p w14:paraId="12FC79EE" w14:textId="77777777" w:rsidR="00B47CEE" w:rsidRPr="00E73F89" w:rsidRDefault="00B47CEE" w:rsidP="00B47CEE">
      <w:pPr>
        <w:numPr>
          <w:ilvl w:val="0"/>
          <w:numId w:val="5"/>
        </w:numPr>
        <w:spacing w:after="0" w:line="240" w:lineRule="auto"/>
        <w:jc w:val="both"/>
        <w:rPr>
          <w:rFonts w:ascii="Calibri" w:hAnsi="Calibri"/>
        </w:rPr>
      </w:pPr>
      <w:r w:rsidRPr="00E73F89">
        <w:rPr>
          <w:rFonts w:ascii="Calibri" w:hAnsi="Calibri"/>
          <w:lang w:val="en-US"/>
        </w:rPr>
        <w:t xml:space="preserve">Hogg, M.A. &amp; Vaughan, G.M. (2010).  </w:t>
      </w:r>
      <w:r w:rsidRPr="00E73F89">
        <w:rPr>
          <w:rFonts w:ascii="Calibri" w:hAnsi="Calibri"/>
        </w:rPr>
        <w:t xml:space="preserve">Κοινωνική Ψυχολογία.  Αθήνα: Εκδόσεις </w:t>
      </w:r>
      <w:proofErr w:type="spellStart"/>
      <w:r w:rsidRPr="00E73F89">
        <w:rPr>
          <w:rFonts w:ascii="Calibri" w:hAnsi="Calibri"/>
        </w:rPr>
        <w:t>Gutenberg</w:t>
      </w:r>
      <w:proofErr w:type="spellEnd"/>
    </w:p>
    <w:p w14:paraId="7ADE4E23" w14:textId="77777777" w:rsidR="00B47CEE" w:rsidRPr="00E73F89" w:rsidRDefault="00B47CEE" w:rsidP="00B47CEE">
      <w:pPr>
        <w:numPr>
          <w:ilvl w:val="0"/>
          <w:numId w:val="5"/>
        </w:numPr>
        <w:spacing w:after="0" w:line="240" w:lineRule="auto"/>
        <w:jc w:val="both"/>
        <w:rPr>
          <w:rFonts w:ascii="Calibri" w:hAnsi="Calibri"/>
        </w:rPr>
      </w:pPr>
      <w:proofErr w:type="spellStart"/>
      <w:r w:rsidRPr="00E73F89">
        <w:rPr>
          <w:rFonts w:ascii="Calibri" w:hAnsi="Calibri"/>
        </w:rPr>
        <w:t>Lippa</w:t>
      </w:r>
      <w:proofErr w:type="spellEnd"/>
      <w:r w:rsidRPr="00E73F89">
        <w:rPr>
          <w:rFonts w:ascii="Calibri" w:hAnsi="Calibri"/>
        </w:rPr>
        <w:t xml:space="preserve">, R. (2003).  Κοινωνική Ψυχολογία.  Αθήνα: </w:t>
      </w:r>
      <w:proofErr w:type="spellStart"/>
      <w:r w:rsidRPr="00E73F89">
        <w:rPr>
          <w:rFonts w:ascii="Calibri" w:hAnsi="Calibri"/>
        </w:rPr>
        <w:t>Παρίκος</w:t>
      </w:r>
      <w:proofErr w:type="spellEnd"/>
    </w:p>
    <w:p w14:paraId="3D689B23" w14:textId="77777777" w:rsidR="00B47CEE" w:rsidRPr="00E73F89" w:rsidRDefault="00B47CEE" w:rsidP="00B47CEE">
      <w:pPr>
        <w:numPr>
          <w:ilvl w:val="0"/>
          <w:numId w:val="5"/>
        </w:numPr>
        <w:spacing w:after="0" w:line="240" w:lineRule="auto"/>
        <w:jc w:val="both"/>
        <w:rPr>
          <w:rFonts w:ascii="Calibri" w:hAnsi="Calibri"/>
        </w:rPr>
      </w:pPr>
      <w:r w:rsidRPr="00E73F89">
        <w:rPr>
          <w:rFonts w:ascii="Calibri" w:hAnsi="Calibri"/>
        </w:rPr>
        <w:lastRenderedPageBreak/>
        <w:t xml:space="preserve">Martin, R., &amp; </w:t>
      </w:r>
      <w:proofErr w:type="spellStart"/>
      <w:r w:rsidRPr="00E73F89">
        <w:rPr>
          <w:rFonts w:ascii="Calibri" w:hAnsi="Calibri"/>
        </w:rPr>
        <w:t>Hewstone</w:t>
      </w:r>
      <w:proofErr w:type="spellEnd"/>
      <w:r w:rsidRPr="00E73F89">
        <w:rPr>
          <w:rFonts w:ascii="Calibri" w:hAnsi="Calibri"/>
        </w:rPr>
        <w:t>, M. (2001).  Μειονοτική επιρροή και καινοτομία.  Αθήνα: Πεδίο</w:t>
      </w:r>
    </w:p>
    <w:p w14:paraId="71146275" w14:textId="77777777" w:rsidR="00B47CEE" w:rsidRPr="00E73F89" w:rsidRDefault="00B47CEE" w:rsidP="00B47CEE">
      <w:pPr>
        <w:numPr>
          <w:ilvl w:val="0"/>
          <w:numId w:val="5"/>
        </w:numPr>
        <w:spacing w:after="0" w:line="240" w:lineRule="auto"/>
        <w:jc w:val="both"/>
        <w:rPr>
          <w:rFonts w:ascii="Calibri" w:hAnsi="Calibri"/>
        </w:rPr>
      </w:pPr>
      <w:proofErr w:type="spellStart"/>
      <w:r w:rsidRPr="00E73F89">
        <w:rPr>
          <w:rFonts w:ascii="Calibri" w:hAnsi="Calibri"/>
        </w:rPr>
        <w:t>Mαντόγλου</w:t>
      </w:r>
      <w:proofErr w:type="spellEnd"/>
      <w:r w:rsidRPr="00E73F89">
        <w:rPr>
          <w:rFonts w:ascii="Calibri" w:hAnsi="Calibri"/>
        </w:rPr>
        <w:t>, Ά. (2010).  Κοινωνική μνήμη, κοινωνική λήθη, έκδηλες και λανθάνουσες μορφές κοινωνικής σκέψης.  Αθήνα: Πεδίο</w:t>
      </w:r>
    </w:p>
    <w:p w14:paraId="36120D0E" w14:textId="77777777" w:rsidR="00B47CEE" w:rsidRPr="00E73F89" w:rsidRDefault="00B47CEE" w:rsidP="00B47CEE">
      <w:pPr>
        <w:numPr>
          <w:ilvl w:val="0"/>
          <w:numId w:val="5"/>
        </w:numPr>
        <w:spacing w:after="0" w:line="240" w:lineRule="auto"/>
        <w:jc w:val="both"/>
        <w:rPr>
          <w:rFonts w:ascii="Calibri" w:hAnsi="Calibri"/>
        </w:rPr>
      </w:pPr>
      <w:r w:rsidRPr="00E73F89">
        <w:rPr>
          <w:rFonts w:ascii="Calibri" w:hAnsi="Calibri"/>
        </w:rPr>
        <w:t xml:space="preserve">Γαρδικιώτης, Α. (2008).  Κοινωνική επιρροή, επισκόπηση και αξιολόγηση της έρευνας και των θεωριών.  Αθήνα: </w:t>
      </w:r>
      <w:proofErr w:type="spellStart"/>
      <w:r w:rsidRPr="00E73F89">
        <w:rPr>
          <w:rFonts w:ascii="Calibri" w:hAnsi="Calibri"/>
        </w:rPr>
        <w:t>Gutenberg</w:t>
      </w:r>
      <w:proofErr w:type="spellEnd"/>
    </w:p>
    <w:p w14:paraId="6D8B90F3" w14:textId="77777777" w:rsidR="00B47CEE" w:rsidRPr="00E73F89" w:rsidRDefault="00B47CEE" w:rsidP="00B47CEE">
      <w:pPr>
        <w:numPr>
          <w:ilvl w:val="0"/>
          <w:numId w:val="5"/>
        </w:numPr>
        <w:spacing w:after="0" w:line="240" w:lineRule="auto"/>
        <w:jc w:val="both"/>
        <w:rPr>
          <w:rFonts w:ascii="Calibri" w:hAnsi="Calibri"/>
        </w:rPr>
      </w:pPr>
      <w:proofErr w:type="spellStart"/>
      <w:r w:rsidRPr="00E73F89">
        <w:rPr>
          <w:rFonts w:ascii="Calibri" w:hAnsi="Calibri"/>
        </w:rPr>
        <w:t>Κοκκινάκη</w:t>
      </w:r>
      <w:proofErr w:type="spellEnd"/>
      <w:r w:rsidRPr="00E73F89">
        <w:rPr>
          <w:rFonts w:ascii="Calibri" w:hAnsi="Calibri"/>
        </w:rPr>
        <w:t xml:space="preserve">, Φ. (2005).  Κοινωνική Ψυχολογία: εισαγωγή στη μελέτη της κοινωνικής συμπεριφοράς.  Αθήνα: Εκδόσεις </w:t>
      </w:r>
      <w:proofErr w:type="spellStart"/>
      <w:r w:rsidRPr="00E73F89">
        <w:rPr>
          <w:rFonts w:ascii="Calibri" w:hAnsi="Calibri"/>
        </w:rPr>
        <w:t>Τυπωθήτω</w:t>
      </w:r>
      <w:proofErr w:type="spellEnd"/>
    </w:p>
    <w:p w14:paraId="1E44A354" w14:textId="77777777" w:rsidR="00B47CEE" w:rsidRPr="00E73F89" w:rsidRDefault="00B47CEE" w:rsidP="00B47CEE">
      <w:pPr>
        <w:numPr>
          <w:ilvl w:val="0"/>
          <w:numId w:val="5"/>
        </w:numPr>
        <w:spacing w:after="0" w:line="240" w:lineRule="auto"/>
        <w:jc w:val="both"/>
        <w:rPr>
          <w:rFonts w:ascii="Calibri" w:hAnsi="Calibri"/>
        </w:rPr>
      </w:pPr>
      <w:r w:rsidRPr="00E73F89">
        <w:rPr>
          <w:rFonts w:ascii="Calibri" w:hAnsi="Calibri"/>
        </w:rPr>
        <w:t xml:space="preserve">Κορδούτης, Π. &amp; Παυλόπουλος, Β. (2011).  Πεδία έρευνας στην Κοινωνική Ψυχολογία, πολιτισμός, μετανάστευση, οργανισμοί, υγεία-πρόληψη, στενές διαπροσωπικές σχέσεις.  Αθήνα: </w:t>
      </w:r>
      <w:proofErr w:type="spellStart"/>
      <w:r w:rsidRPr="00E73F89">
        <w:rPr>
          <w:rFonts w:ascii="Calibri" w:hAnsi="Calibri"/>
        </w:rPr>
        <w:t>Διάδραση</w:t>
      </w:r>
      <w:proofErr w:type="spellEnd"/>
      <w:r w:rsidRPr="00E73F89">
        <w:rPr>
          <w:rFonts w:ascii="Calibri" w:hAnsi="Calibri"/>
        </w:rPr>
        <w:t xml:space="preserve"> </w:t>
      </w:r>
    </w:p>
    <w:p w14:paraId="4A3A9A77" w14:textId="77777777" w:rsidR="00B47CEE" w:rsidRPr="00E73F89" w:rsidRDefault="00B47CEE" w:rsidP="00B47CEE">
      <w:pPr>
        <w:numPr>
          <w:ilvl w:val="0"/>
          <w:numId w:val="5"/>
        </w:numPr>
        <w:spacing w:after="0" w:line="240" w:lineRule="auto"/>
        <w:jc w:val="both"/>
        <w:rPr>
          <w:rFonts w:ascii="Calibri" w:hAnsi="Calibri"/>
        </w:rPr>
      </w:pPr>
      <w:r w:rsidRPr="00E73F89">
        <w:rPr>
          <w:rFonts w:ascii="Calibri" w:hAnsi="Calibri"/>
        </w:rPr>
        <w:t>Παπαστάμου, Στ (2008).  Εισαγωγή στην Κοινωνική ψυχολογία.  Τόμος Β’: Η Παράδοση.  Αθήνα: Εκδόσεις Πεδίο</w:t>
      </w:r>
    </w:p>
    <w:p w14:paraId="4544B5F9" w14:textId="77777777" w:rsidR="00B47CEE" w:rsidRPr="00E73F89" w:rsidRDefault="00B47CEE" w:rsidP="00B47CEE">
      <w:pPr>
        <w:numPr>
          <w:ilvl w:val="0"/>
          <w:numId w:val="5"/>
        </w:numPr>
        <w:spacing w:after="0" w:line="240" w:lineRule="auto"/>
        <w:jc w:val="both"/>
        <w:rPr>
          <w:rFonts w:ascii="Calibri" w:hAnsi="Calibri"/>
        </w:rPr>
      </w:pPr>
      <w:r w:rsidRPr="00E73F89">
        <w:rPr>
          <w:rFonts w:ascii="Calibri" w:hAnsi="Calibri"/>
        </w:rPr>
        <w:t>Παπαστάμου, Στ. (2008).  Εισαγωγή στην Κοινωνική ψυχολογία.  Τόμος Α’: Επιστημολογικοί προβληματισμοί και μεθοδολογικές κατευθύνσεις.  Αθήνα: Εκδόσεις Πεδίο</w:t>
      </w:r>
    </w:p>
    <w:p w14:paraId="7805FD20" w14:textId="77777777" w:rsidR="00B47CEE" w:rsidRPr="00E73F89" w:rsidRDefault="00B47CEE" w:rsidP="00B47CEE">
      <w:pPr>
        <w:numPr>
          <w:ilvl w:val="0"/>
          <w:numId w:val="5"/>
        </w:numPr>
        <w:spacing w:after="0" w:line="240" w:lineRule="auto"/>
        <w:jc w:val="both"/>
        <w:rPr>
          <w:rFonts w:ascii="Calibri" w:hAnsi="Calibri"/>
        </w:rPr>
      </w:pPr>
      <w:r w:rsidRPr="00E73F89">
        <w:rPr>
          <w:rFonts w:ascii="Calibri" w:hAnsi="Calibri"/>
        </w:rPr>
        <w:t>Παπαστάμου, Στ., Προδρομίτη, Γ., &amp; Παυλόπουλου (2010).  Κοινωνική σκέψη, νόηση και συμπεριφορά: 29 Έλληνες κοινωνικοί ψυχολόγοι ανακρίνουν την επιστήμη τους.  Αθήνα: Πεδίο</w:t>
      </w:r>
    </w:p>
    <w:p w14:paraId="18CCB581" w14:textId="77777777" w:rsidR="00B47CEE" w:rsidRPr="00E73F89" w:rsidRDefault="00B47CEE" w:rsidP="00B47CEE">
      <w:pPr>
        <w:numPr>
          <w:ilvl w:val="0"/>
          <w:numId w:val="5"/>
        </w:numPr>
        <w:spacing w:after="0" w:line="240" w:lineRule="auto"/>
        <w:jc w:val="both"/>
        <w:rPr>
          <w:rFonts w:ascii="Calibri" w:hAnsi="Calibri"/>
        </w:rPr>
      </w:pPr>
      <w:r w:rsidRPr="00E73F89">
        <w:rPr>
          <w:rFonts w:ascii="Calibri" w:hAnsi="Calibri"/>
        </w:rPr>
        <w:t xml:space="preserve">Χρυσοχόου, Ξ. (2011).  Πολυπολιτισμική πραγματικότητα: οι </w:t>
      </w:r>
      <w:proofErr w:type="spellStart"/>
      <w:r w:rsidRPr="00E73F89">
        <w:rPr>
          <w:rFonts w:ascii="Calibri" w:hAnsi="Calibri"/>
        </w:rPr>
        <w:t>κοινωνιοψυχολογικοί</w:t>
      </w:r>
      <w:proofErr w:type="spellEnd"/>
      <w:r w:rsidRPr="00E73F89">
        <w:rPr>
          <w:rFonts w:ascii="Calibri" w:hAnsi="Calibri"/>
        </w:rPr>
        <w:t xml:space="preserve"> προσδιορισμοί της πολιτισμικής πολλαπλότητας.  Αθήνα: Πεδίο</w:t>
      </w:r>
    </w:p>
    <w:p w14:paraId="005BD987" w14:textId="45E8E70F" w:rsidR="00B47CEE" w:rsidRDefault="00B47CEE" w:rsidP="00B47CEE">
      <w:pPr>
        <w:numPr>
          <w:ilvl w:val="0"/>
          <w:numId w:val="5"/>
        </w:numPr>
        <w:spacing w:after="0" w:line="240" w:lineRule="auto"/>
        <w:jc w:val="both"/>
        <w:rPr>
          <w:rFonts w:ascii="Calibri" w:hAnsi="Calibri"/>
        </w:rPr>
      </w:pPr>
      <w:r w:rsidRPr="00E73F89">
        <w:rPr>
          <w:rFonts w:ascii="Calibri" w:hAnsi="Calibri"/>
        </w:rPr>
        <w:t xml:space="preserve">Μαντόγλου, Α., Μελέτη, Κ., 2013 Επιστημονικός Λόγος περί κοινωνικών αναπαραστάσεων και ιδεολογιών. Αθήνα: </w:t>
      </w:r>
      <w:proofErr w:type="spellStart"/>
      <w:r w:rsidRPr="00E73F89">
        <w:rPr>
          <w:rFonts w:ascii="Calibri" w:hAnsi="Calibri"/>
        </w:rPr>
        <w:t>Παπαζήση</w:t>
      </w:r>
      <w:proofErr w:type="spellEnd"/>
    </w:p>
    <w:p w14:paraId="12F505A4" w14:textId="5FD0A858" w:rsidR="00D470FF" w:rsidRDefault="00D470FF" w:rsidP="00B47CEE">
      <w:pPr>
        <w:numPr>
          <w:ilvl w:val="0"/>
          <w:numId w:val="5"/>
        </w:numPr>
        <w:spacing w:after="0" w:line="240" w:lineRule="auto"/>
        <w:jc w:val="both"/>
        <w:rPr>
          <w:rFonts w:ascii="Calibri" w:hAnsi="Calibri"/>
        </w:rPr>
      </w:pPr>
      <w:proofErr w:type="spellStart"/>
      <w:r w:rsidRPr="00D470FF">
        <w:rPr>
          <w:rFonts w:ascii="Calibri" w:hAnsi="Calibri"/>
          <w:lang w:val="en-US"/>
        </w:rPr>
        <w:t>Forgas</w:t>
      </w:r>
      <w:proofErr w:type="spellEnd"/>
      <w:r w:rsidRPr="00D470FF">
        <w:rPr>
          <w:rFonts w:ascii="Calibri" w:hAnsi="Calibri"/>
          <w:lang w:val="en-US"/>
        </w:rPr>
        <w:t xml:space="preserve">, J. P., </w:t>
      </w:r>
      <w:proofErr w:type="spellStart"/>
      <w:r w:rsidRPr="00D470FF">
        <w:rPr>
          <w:rFonts w:ascii="Calibri" w:hAnsi="Calibri"/>
          <w:lang w:val="en-US"/>
        </w:rPr>
        <w:t>Crano</w:t>
      </w:r>
      <w:proofErr w:type="spellEnd"/>
      <w:r w:rsidRPr="00D470FF">
        <w:rPr>
          <w:rFonts w:ascii="Calibri" w:hAnsi="Calibri"/>
          <w:lang w:val="en-US"/>
        </w:rPr>
        <w:t xml:space="preserve"> W., D., Fiedler K. (2022). </w:t>
      </w:r>
      <w:r w:rsidRPr="00D470FF">
        <w:rPr>
          <w:rFonts w:ascii="Calibri" w:hAnsi="Calibri"/>
        </w:rPr>
        <w:t xml:space="preserve">Εφαρμογές της Κοινωνικής Ψυχολογίας, Η συνεισφορά στην αντιμετώπιση προβλημάτων του πραγματικού κόσμου (Γ. </w:t>
      </w:r>
      <w:proofErr w:type="spellStart"/>
      <w:r w:rsidRPr="00D470FF">
        <w:rPr>
          <w:rFonts w:ascii="Calibri" w:hAnsi="Calibri"/>
        </w:rPr>
        <w:t>Προδρομίτης</w:t>
      </w:r>
      <w:proofErr w:type="spellEnd"/>
      <w:r w:rsidRPr="00D470FF">
        <w:rPr>
          <w:rFonts w:ascii="Calibri" w:hAnsi="Calibri"/>
        </w:rPr>
        <w:t xml:space="preserve">, </w:t>
      </w:r>
      <w:proofErr w:type="spellStart"/>
      <w:r w:rsidRPr="00D470FF">
        <w:rPr>
          <w:rFonts w:ascii="Calibri" w:hAnsi="Calibri"/>
        </w:rPr>
        <w:t>Στ</w:t>
      </w:r>
      <w:proofErr w:type="spellEnd"/>
      <w:r w:rsidRPr="00D470FF">
        <w:rPr>
          <w:rFonts w:ascii="Calibri" w:hAnsi="Calibri"/>
        </w:rPr>
        <w:t xml:space="preserve">. </w:t>
      </w:r>
      <w:proofErr w:type="spellStart"/>
      <w:r w:rsidRPr="00D470FF">
        <w:rPr>
          <w:rFonts w:ascii="Calibri" w:hAnsi="Calibri"/>
        </w:rPr>
        <w:t>Παπαστάμου</w:t>
      </w:r>
      <w:proofErr w:type="spellEnd"/>
      <w:r w:rsidRPr="00D470FF">
        <w:rPr>
          <w:rFonts w:ascii="Calibri" w:hAnsi="Calibri"/>
        </w:rPr>
        <w:t xml:space="preserve">, </w:t>
      </w:r>
      <w:proofErr w:type="spellStart"/>
      <w:r w:rsidRPr="00D470FF">
        <w:rPr>
          <w:rFonts w:ascii="Calibri" w:hAnsi="Calibri"/>
        </w:rPr>
        <w:t>Επιμ</w:t>
      </w:r>
      <w:proofErr w:type="spellEnd"/>
      <w:r w:rsidRPr="00D470FF">
        <w:rPr>
          <w:rFonts w:ascii="Calibri" w:hAnsi="Calibri"/>
        </w:rPr>
        <w:t>.), Αθήνα, Πεδίο.</w:t>
      </w:r>
    </w:p>
    <w:p w14:paraId="62D723CA" w14:textId="7669295C" w:rsidR="00D470FF" w:rsidRPr="00E73F89" w:rsidRDefault="00D470FF" w:rsidP="00B47CEE">
      <w:pPr>
        <w:numPr>
          <w:ilvl w:val="0"/>
          <w:numId w:val="5"/>
        </w:numPr>
        <w:spacing w:after="0" w:line="240" w:lineRule="auto"/>
        <w:jc w:val="both"/>
        <w:rPr>
          <w:rFonts w:ascii="Calibri" w:hAnsi="Calibri"/>
        </w:rPr>
      </w:pPr>
      <w:proofErr w:type="spellStart"/>
      <w:r w:rsidRPr="00D470FF">
        <w:rPr>
          <w:rFonts w:ascii="Calibri" w:hAnsi="Calibri"/>
        </w:rPr>
        <w:t>Yzerbyt</w:t>
      </w:r>
      <w:proofErr w:type="spellEnd"/>
      <w:r w:rsidRPr="00D470FF">
        <w:rPr>
          <w:rFonts w:ascii="Calibri" w:hAnsi="Calibri"/>
        </w:rPr>
        <w:t xml:space="preserve">, V. </w:t>
      </w:r>
      <w:proofErr w:type="spellStart"/>
      <w:r w:rsidRPr="00D470FF">
        <w:rPr>
          <w:rFonts w:ascii="Calibri" w:hAnsi="Calibri"/>
        </w:rPr>
        <w:t>Klein</w:t>
      </w:r>
      <w:proofErr w:type="spellEnd"/>
      <w:r w:rsidRPr="00D470FF">
        <w:rPr>
          <w:rFonts w:ascii="Calibri" w:hAnsi="Calibri"/>
        </w:rPr>
        <w:t xml:space="preserve"> O. (2022). Κοινωνική Ψυχολογία, ψυχολογικές προεκτάσεις (</w:t>
      </w:r>
      <w:proofErr w:type="spellStart"/>
      <w:r w:rsidRPr="00D470FF">
        <w:rPr>
          <w:rFonts w:ascii="Calibri" w:hAnsi="Calibri"/>
        </w:rPr>
        <w:t>Στ</w:t>
      </w:r>
      <w:proofErr w:type="spellEnd"/>
      <w:r w:rsidRPr="00D470FF">
        <w:rPr>
          <w:rFonts w:ascii="Calibri" w:hAnsi="Calibri"/>
        </w:rPr>
        <w:t xml:space="preserve">. </w:t>
      </w:r>
      <w:proofErr w:type="spellStart"/>
      <w:r w:rsidRPr="00D470FF">
        <w:rPr>
          <w:rFonts w:ascii="Calibri" w:hAnsi="Calibri"/>
        </w:rPr>
        <w:t>Παπαστάμου</w:t>
      </w:r>
      <w:proofErr w:type="spellEnd"/>
      <w:r w:rsidRPr="00D470FF">
        <w:rPr>
          <w:rFonts w:ascii="Calibri" w:hAnsi="Calibri"/>
        </w:rPr>
        <w:t xml:space="preserve">, Γ. </w:t>
      </w:r>
      <w:proofErr w:type="spellStart"/>
      <w:r w:rsidRPr="00D470FF">
        <w:rPr>
          <w:rFonts w:ascii="Calibri" w:hAnsi="Calibri"/>
        </w:rPr>
        <w:t>Προδρομίτης</w:t>
      </w:r>
      <w:proofErr w:type="spellEnd"/>
      <w:r w:rsidRPr="00D470FF">
        <w:rPr>
          <w:rFonts w:ascii="Calibri" w:hAnsi="Calibri"/>
        </w:rPr>
        <w:t xml:space="preserve">, Μ. Γκέκα, </w:t>
      </w:r>
      <w:proofErr w:type="spellStart"/>
      <w:r w:rsidRPr="00D470FF">
        <w:rPr>
          <w:rFonts w:ascii="Calibri" w:hAnsi="Calibri"/>
        </w:rPr>
        <w:t>Επιμ</w:t>
      </w:r>
      <w:proofErr w:type="spellEnd"/>
      <w:r w:rsidRPr="00D470FF">
        <w:rPr>
          <w:rFonts w:ascii="Calibri" w:hAnsi="Calibri"/>
        </w:rPr>
        <w:t>.) Αθήνα, Πεδίο.</w:t>
      </w:r>
    </w:p>
    <w:p w14:paraId="5EB4C457" w14:textId="77777777" w:rsidR="00B47CEE" w:rsidRDefault="00B47CEE" w:rsidP="00B47CEE">
      <w:pPr>
        <w:pStyle w:val="a3"/>
        <w:shd w:val="clear" w:color="auto" w:fill="FFFFFF"/>
        <w:spacing w:after="0"/>
        <w:ind w:left="-567"/>
        <w:jc w:val="both"/>
        <w:textAlignment w:val="baseline"/>
        <w:rPr>
          <w:rFonts w:ascii="Segoe UI" w:hAnsi="Segoe UI" w:cs="Segoe UI"/>
          <w:lang w:eastAsia="el-GR"/>
        </w:rPr>
      </w:pPr>
    </w:p>
    <w:p w14:paraId="57DD3591" w14:textId="77777777" w:rsidR="00B47CEE" w:rsidRPr="008F18EB" w:rsidRDefault="00B47CEE" w:rsidP="00B47CEE">
      <w:pPr>
        <w:pStyle w:val="a3"/>
        <w:shd w:val="clear" w:color="auto" w:fill="FFFFFF"/>
        <w:spacing w:after="0"/>
        <w:ind w:left="-567"/>
        <w:jc w:val="both"/>
        <w:textAlignment w:val="baseline"/>
        <w:rPr>
          <w:rFonts w:ascii="Segoe UI" w:hAnsi="Segoe UI" w:cs="Segoe UI"/>
          <w:lang w:eastAsia="el-GR"/>
        </w:rPr>
      </w:pPr>
    </w:p>
    <w:p w14:paraId="5C5CDC7B" w14:textId="77777777" w:rsidR="00B47CEE" w:rsidRPr="008F18EB" w:rsidRDefault="00B47CEE" w:rsidP="00B47CEE">
      <w:pPr>
        <w:pStyle w:val="a3"/>
        <w:numPr>
          <w:ilvl w:val="0"/>
          <w:numId w:val="3"/>
        </w:numPr>
        <w:shd w:val="clear" w:color="auto" w:fill="FFFFFF"/>
        <w:spacing w:after="0"/>
        <w:ind w:left="-567"/>
        <w:jc w:val="both"/>
        <w:textAlignment w:val="baseline"/>
        <w:rPr>
          <w:rFonts w:ascii="Segoe UI" w:hAnsi="Segoe UI" w:cs="Segoe UI"/>
          <w:lang w:eastAsia="el-GR"/>
        </w:rPr>
      </w:pPr>
      <w:r w:rsidRPr="008F18EB">
        <w:rPr>
          <w:rFonts w:ascii="Calibri" w:hAnsi="Calibri"/>
          <w:b/>
          <w:bCs/>
          <w:iCs/>
          <w:bdr w:val="none" w:sz="0" w:space="0" w:color="auto" w:frame="1"/>
          <w:lang w:eastAsia="el-GR"/>
        </w:rPr>
        <w:t>«</w:t>
      </w:r>
      <w:r w:rsidRPr="008F18EB">
        <w:rPr>
          <w:rFonts w:ascii="Calibri" w:hAnsi="Calibri"/>
          <w:b/>
          <w:bCs/>
          <w:iCs/>
          <w:u w:val="single"/>
          <w:bdr w:val="none" w:sz="0" w:space="0" w:color="auto" w:frame="1"/>
          <w:lang w:eastAsia="el-GR"/>
        </w:rPr>
        <w:t>ΜΕΘΟΔΟΛΟΓΙΑ ΕΡΕΥΝΑΣ</w:t>
      </w:r>
      <w:r w:rsidRPr="008F18EB">
        <w:rPr>
          <w:rFonts w:ascii="Calibri" w:hAnsi="Calibri"/>
          <w:b/>
          <w:bCs/>
          <w:iCs/>
          <w:bdr w:val="none" w:sz="0" w:space="0" w:color="auto" w:frame="1"/>
          <w:lang w:eastAsia="el-GR"/>
        </w:rPr>
        <w:t>»</w:t>
      </w:r>
    </w:p>
    <w:p w14:paraId="71834E98" w14:textId="77777777" w:rsidR="00B47CEE" w:rsidRPr="008F18EB" w:rsidRDefault="00B47CEE" w:rsidP="00B47CEE">
      <w:pPr>
        <w:shd w:val="clear" w:color="auto" w:fill="FFFFFF"/>
        <w:spacing w:after="0"/>
        <w:ind w:left="-927"/>
        <w:jc w:val="both"/>
        <w:textAlignment w:val="baseline"/>
        <w:rPr>
          <w:rFonts w:ascii="Segoe UI" w:hAnsi="Segoe UI" w:cs="Segoe UI"/>
          <w:lang w:eastAsia="el-GR"/>
        </w:rPr>
      </w:pPr>
      <w:r w:rsidRPr="008F18EB">
        <w:rPr>
          <w:rFonts w:ascii="Calibri" w:hAnsi="Calibri"/>
          <w:b/>
          <w:bCs/>
          <w:i/>
          <w:iCs/>
          <w:u w:val="single"/>
          <w:bdr w:val="none" w:sz="0" w:space="0" w:color="auto" w:frame="1"/>
          <w:lang w:eastAsia="el-GR"/>
        </w:rPr>
        <w:t>Θεματικές Ενότητες</w:t>
      </w:r>
    </w:p>
    <w:p w14:paraId="556B1D58" w14:textId="77777777" w:rsidR="00B47CEE" w:rsidRPr="00E73F89" w:rsidRDefault="00B47CEE" w:rsidP="00B47CEE">
      <w:pPr>
        <w:numPr>
          <w:ilvl w:val="0"/>
          <w:numId w:val="6"/>
        </w:numPr>
        <w:shd w:val="clear" w:color="auto" w:fill="FFFFFF"/>
        <w:spacing w:after="0" w:line="240" w:lineRule="auto"/>
        <w:jc w:val="both"/>
        <w:rPr>
          <w:rFonts w:ascii="Calibri" w:hAnsi="Calibri"/>
          <w:lang w:eastAsia="el-GR"/>
        </w:rPr>
      </w:pPr>
      <w:r w:rsidRPr="00E73F89">
        <w:rPr>
          <w:rFonts w:ascii="Calibri" w:hAnsi="Calibri"/>
          <w:bdr w:val="none" w:sz="0" w:space="0" w:color="auto" w:frame="1"/>
          <w:lang w:val="x-none" w:eastAsia="el-GR"/>
        </w:rPr>
        <w:t>Επιστημολογία </w:t>
      </w:r>
    </w:p>
    <w:p w14:paraId="0951AA30" w14:textId="77777777" w:rsidR="00B47CEE" w:rsidRPr="00E73F89" w:rsidRDefault="00B47CEE" w:rsidP="00B47CEE">
      <w:pPr>
        <w:numPr>
          <w:ilvl w:val="0"/>
          <w:numId w:val="6"/>
        </w:numPr>
        <w:shd w:val="clear" w:color="auto" w:fill="FFFFFF"/>
        <w:spacing w:after="0" w:line="240" w:lineRule="auto"/>
        <w:jc w:val="both"/>
        <w:rPr>
          <w:rFonts w:ascii="Calibri" w:hAnsi="Calibri"/>
          <w:lang w:eastAsia="el-GR"/>
        </w:rPr>
      </w:pPr>
      <w:r w:rsidRPr="00E73F89">
        <w:rPr>
          <w:rFonts w:ascii="Calibri" w:hAnsi="Calibri"/>
          <w:bdr w:val="none" w:sz="0" w:space="0" w:color="auto" w:frame="1"/>
          <w:lang w:val="x-none" w:eastAsia="el-GR"/>
        </w:rPr>
        <w:t>Δημιουργία ερευνητικών υποθέσεων και ερωτημάτων</w:t>
      </w:r>
    </w:p>
    <w:p w14:paraId="1CFAB886" w14:textId="77777777" w:rsidR="00B47CEE" w:rsidRPr="00E73F89" w:rsidRDefault="00B47CEE" w:rsidP="00B47CEE">
      <w:pPr>
        <w:numPr>
          <w:ilvl w:val="0"/>
          <w:numId w:val="6"/>
        </w:numPr>
        <w:shd w:val="clear" w:color="auto" w:fill="FFFFFF"/>
        <w:spacing w:after="0" w:line="240" w:lineRule="auto"/>
        <w:jc w:val="both"/>
        <w:rPr>
          <w:rFonts w:ascii="Calibri" w:hAnsi="Calibri"/>
          <w:lang w:eastAsia="el-GR"/>
        </w:rPr>
      </w:pPr>
      <w:r w:rsidRPr="00E73F89">
        <w:rPr>
          <w:rFonts w:ascii="Calibri" w:hAnsi="Calibri"/>
          <w:bdr w:val="none" w:sz="0" w:space="0" w:color="auto" w:frame="1"/>
          <w:lang w:val="x-none" w:eastAsia="el-GR"/>
        </w:rPr>
        <w:t>Το ερευνητικό σχέδιο </w:t>
      </w:r>
    </w:p>
    <w:p w14:paraId="5985B249" w14:textId="77777777" w:rsidR="00B47CEE" w:rsidRPr="00E73F89" w:rsidRDefault="00B47CEE" w:rsidP="00B47CEE">
      <w:pPr>
        <w:numPr>
          <w:ilvl w:val="0"/>
          <w:numId w:val="6"/>
        </w:numPr>
        <w:shd w:val="clear" w:color="auto" w:fill="FFFFFF"/>
        <w:spacing w:after="0" w:line="240" w:lineRule="auto"/>
        <w:jc w:val="both"/>
        <w:rPr>
          <w:rFonts w:ascii="Calibri" w:hAnsi="Calibri"/>
          <w:lang w:eastAsia="el-GR"/>
        </w:rPr>
      </w:pPr>
      <w:r w:rsidRPr="00E73F89">
        <w:rPr>
          <w:rFonts w:ascii="Calibri" w:hAnsi="Calibri"/>
          <w:bdr w:val="none" w:sz="0" w:space="0" w:color="auto" w:frame="1"/>
          <w:lang w:val="x-none" w:eastAsia="el-GR"/>
        </w:rPr>
        <w:t>Σύσταση Ερευνητικής ομάδας</w:t>
      </w:r>
    </w:p>
    <w:p w14:paraId="791590E7" w14:textId="77777777" w:rsidR="00B47CEE" w:rsidRPr="00E73F89" w:rsidRDefault="00B47CEE" w:rsidP="00B47CEE">
      <w:pPr>
        <w:numPr>
          <w:ilvl w:val="0"/>
          <w:numId w:val="6"/>
        </w:numPr>
        <w:shd w:val="clear" w:color="auto" w:fill="FFFFFF"/>
        <w:spacing w:after="0" w:line="240" w:lineRule="auto"/>
        <w:jc w:val="both"/>
        <w:rPr>
          <w:rFonts w:ascii="Calibri" w:hAnsi="Calibri"/>
          <w:lang w:eastAsia="el-GR"/>
        </w:rPr>
      </w:pPr>
      <w:r w:rsidRPr="00E73F89">
        <w:rPr>
          <w:rFonts w:ascii="Calibri" w:hAnsi="Calibri"/>
          <w:bdr w:val="none" w:sz="0" w:space="0" w:color="auto" w:frame="1"/>
          <w:lang w:val="x-none" w:eastAsia="el-GR"/>
        </w:rPr>
        <w:t>Κατηγορίες μεταβλητών, λειτουργικός ορισμός, ζητήματα μέτρησης,  ερευνητικά πλαίσια.</w:t>
      </w:r>
    </w:p>
    <w:p w14:paraId="4B64EDD2" w14:textId="77777777" w:rsidR="00B47CEE" w:rsidRPr="00E73F89" w:rsidRDefault="00B47CEE" w:rsidP="00B47CEE">
      <w:pPr>
        <w:numPr>
          <w:ilvl w:val="0"/>
          <w:numId w:val="6"/>
        </w:numPr>
        <w:shd w:val="clear" w:color="auto" w:fill="FFFFFF"/>
        <w:spacing w:after="0" w:line="240" w:lineRule="auto"/>
        <w:jc w:val="both"/>
        <w:rPr>
          <w:rFonts w:ascii="Calibri" w:hAnsi="Calibri"/>
          <w:lang w:eastAsia="el-GR"/>
        </w:rPr>
      </w:pPr>
      <w:r w:rsidRPr="00E73F89">
        <w:rPr>
          <w:rFonts w:ascii="Calibri" w:hAnsi="Calibri"/>
          <w:bdr w:val="none" w:sz="0" w:space="0" w:color="auto" w:frame="1"/>
          <w:lang w:val="x-none" w:eastAsia="el-GR"/>
        </w:rPr>
        <w:t>Διαφορετικά είδη αξιοπιστίας και εγκυρότητας της έρευνας </w:t>
      </w:r>
    </w:p>
    <w:p w14:paraId="7A046D86" w14:textId="77777777" w:rsidR="00B47CEE" w:rsidRPr="00E73F89" w:rsidRDefault="00B47CEE" w:rsidP="00B47CEE">
      <w:pPr>
        <w:numPr>
          <w:ilvl w:val="0"/>
          <w:numId w:val="6"/>
        </w:numPr>
        <w:shd w:val="clear" w:color="auto" w:fill="FFFFFF"/>
        <w:spacing w:after="0" w:line="240" w:lineRule="auto"/>
        <w:jc w:val="both"/>
        <w:rPr>
          <w:rFonts w:ascii="Calibri" w:hAnsi="Calibri"/>
          <w:lang w:eastAsia="el-GR"/>
        </w:rPr>
      </w:pPr>
      <w:r w:rsidRPr="00E73F89">
        <w:rPr>
          <w:rFonts w:ascii="Calibri" w:hAnsi="Calibri"/>
          <w:bdr w:val="none" w:sz="0" w:space="0" w:color="auto" w:frame="1"/>
          <w:lang w:val="x-none" w:eastAsia="el-GR"/>
        </w:rPr>
        <w:t>Τα θεμέλια της μέτρησης </w:t>
      </w:r>
    </w:p>
    <w:p w14:paraId="16EA9E86" w14:textId="77777777" w:rsidR="00B47CEE" w:rsidRPr="00E73F89" w:rsidRDefault="00B47CEE" w:rsidP="00B47CEE">
      <w:pPr>
        <w:numPr>
          <w:ilvl w:val="0"/>
          <w:numId w:val="6"/>
        </w:numPr>
        <w:shd w:val="clear" w:color="auto" w:fill="FFFFFF"/>
        <w:spacing w:after="0" w:line="240" w:lineRule="auto"/>
        <w:jc w:val="both"/>
        <w:rPr>
          <w:rFonts w:ascii="Calibri" w:hAnsi="Calibri"/>
          <w:lang w:eastAsia="el-GR"/>
        </w:rPr>
      </w:pPr>
      <w:r w:rsidRPr="00E73F89">
        <w:rPr>
          <w:rFonts w:ascii="Calibri" w:hAnsi="Calibri"/>
          <w:bdr w:val="none" w:sz="0" w:space="0" w:color="auto" w:frame="1"/>
          <w:lang w:val="x-none" w:eastAsia="el-GR"/>
        </w:rPr>
        <w:t>Η παρατήρηση: η συμμετοχική παρατήρηση, η άμεση παρατήρηση, η συνέντευξη, το ερωτηματολόγιο.</w:t>
      </w:r>
    </w:p>
    <w:p w14:paraId="41D0436F" w14:textId="77777777" w:rsidR="00B47CEE" w:rsidRPr="00E73F89" w:rsidRDefault="00B47CEE" w:rsidP="00B47CEE">
      <w:pPr>
        <w:numPr>
          <w:ilvl w:val="0"/>
          <w:numId w:val="6"/>
        </w:numPr>
        <w:shd w:val="clear" w:color="auto" w:fill="FFFFFF"/>
        <w:spacing w:after="0" w:line="240" w:lineRule="auto"/>
        <w:jc w:val="both"/>
        <w:rPr>
          <w:rFonts w:ascii="Calibri" w:hAnsi="Calibri"/>
          <w:lang w:eastAsia="el-GR"/>
        </w:rPr>
      </w:pPr>
      <w:r w:rsidRPr="00E73F89">
        <w:rPr>
          <w:rFonts w:ascii="Calibri" w:hAnsi="Calibri"/>
          <w:bdr w:val="none" w:sz="0" w:space="0" w:color="auto" w:frame="1"/>
          <w:lang w:val="x-none" w:eastAsia="el-GR"/>
        </w:rPr>
        <w:t>Ο πειραματισμός: πειραματική μέθοδος, πειραματικοί σχεδιασμοί (μεταξύ ομάδων, εντός ομάδας), οιονεί πειράματα, παραγοντικοί σχεδιασμοί, χρονολογική σειρά, επαναλαμβανόμενες μετρήσεις.</w:t>
      </w:r>
    </w:p>
    <w:p w14:paraId="6DB7E179" w14:textId="77777777" w:rsidR="00B47CEE" w:rsidRPr="00E73F89" w:rsidRDefault="00B47CEE" w:rsidP="00B47CEE">
      <w:pPr>
        <w:numPr>
          <w:ilvl w:val="0"/>
          <w:numId w:val="6"/>
        </w:numPr>
        <w:shd w:val="clear" w:color="auto" w:fill="FFFFFF"/>
        <w:spacing w:after="0" w:line="240" w:lineRule="auto"/>
        <w:jc w:val="both"/>
        <w:rPr>
          <w:rFonts w:ascii="Calibri" w:hAnsi="Calibri"/>
          <w:lang w:eastAsia="el-GR"/>
        </w:rPr>
      </w:pPr>
      <w:r w:rsidRPr="00E73F89">
        <w:rPr>
          <w:rFonts w:ascii="Calibri" w:hAnsi="Calibri"/>
          <w:bdr w:val="none" w:sz="0" w:space="0" w:color="auto" w:frame="1"/>
          <w:lang w:val="x-none" w:eastAsia="el-GR"/>
        </w:rPr>
        <w:t>Ζητήματα δειγματοληψίας</w:t>
      </w:r>
    </w:p>
    <w:p w14:paraId="4251CB3B" w14:textId="77777777" w:rsidR="00B47CEE" w:rsidRPr="00E73F89" w:rsidRDefault="00B47CEE" w:rsidP="00B47CEE">
      <w:pPr>
        <w:numPr>
          <w:ilvl w:val="0"/>
          <w:numId w:val="6"/>
        </w:numPr>
        <w:shd w:val="clear" w:color="auto" w:fill="FFFFFF"/>
        <w:spacing w:after="0" w:line="240" w:lineRule="auto"/>
        <w:jc w:val="both"/>
        <w:rPr>
          <w:rFonts w:ascii="Calibri" w:hAnsi="Calibri"/>
          <w:lang w:eastAsia="el-GR"/>
        </w:rPr>
      </w:pPr>
      <w:r w:rsidRPr="00E73F89">
        <w:rPr>
          <w:rFonts w:ascii="Calibri" w:hAnsi="Calibri"/>
          <w:bdr w:val="none" w:sz="0" w:space="0" w:color="auto" w:frame="1"/>
          <w:lang w:val="x-none" w:eastAsia="el-GR"/>
        </w:rPr>
        <w:t>Η μη πειραματική έρευνα </w:t>
      </w:r>
    </w:p>
    <w:p w14:paraId="56EE5C0A" w14:textId="77777777" w:rsidR="00B47CEE" w:rsidRPr="00E73F89" w:rsidRDefault="00B47CEE" w:rsidP="00B47CEE">
      <w:pPr>
        <w:numPr>
          <w:ilvl w:val="0"/>
          <w:numId w:val="6"/>
        </w:numPr>
        <w:shd w:val="clear" w:color="auto" w:fill="FFFFFF"/>
        <w:spacing w:after="0" w:line="240" w:lineRule="auto"/>
        <w:jc w:val="both"/>
        <w:rPr>
          <w:rFonts w:ascii="Calibri" w:hAnsi="Calibri"/>
          <w:lang w:eastAsia="el-GR"/>
        </w:rPr>
      </w:pPr>
      <w:r w:rsidRPr="00E73F89">
        <w:rPr>
          <w:rFonts w:ascii="Calibri" w:hAnsi="Calibri"/>
          <w:bdr w:val="none" w:sz="0" w:space="0" w:color="auto" w:frame="1"/>
          <w:lang w:val="x-none" w:eastAsia="el-GR"/>
        </w:rPr>
        <w:t xml:space="preserve">Φιλοσοφικές βάσεις της ερευνητικής </w:t>
      </w:r>
      <w:proofErr w:type="spellStart"/>
      <w:r w:rsidRPr="00E73F89">
        <w:rPr>
          <w:rFonts w:ascii="Calibri" w:hAnsi="Calibri"/>
          <w:bdr w:val="none" w:sz="0" w:space="0" w:color="auto" w:frame="1"/>
          <w:lang w:val="x-none" w:eastAsia="el-GR"/>
        </w:rPr>
        <w:t>δι</w:t>
      </w:r>
      <w:proofErr w:type="spellEnd"/>
      <w:r w:rsidRPr="00E73F89">
        <w:rPr>
          <w:rFonts w:ascii="Calibri" w:hAnsi="Calibri"/>
          <w:bdr w:val="none" w:sz="0" w:space="0" w:color="auto" w:frame="1"/>
          <w:lang w:val="x-none" w:eastAsia="el-GR"/>
        </w:rPr>
        <w:t>αδικασίας (</w:t>
      </w:r>
      <w:proofErr w:type="spellStart"/>
      <w:r w:rsidRPr="00E73F89">
        <w:rPr>
          <w:rFonts w:ascii="Calibri" w:hAnsi="Calibri"/>
          <w:bdr w:val="none" w:sz="0" w:space="0" w:color="auto" w:frame="1"/>
          <w:lang w:val="x-none" w:eastAsia="el-GR"/>
        </w:rPr>
        <w:t>ιδε</w:t>
      </w:r>
      <w:proofErr w:type="spellEnd"/>
      <w:r w:rsidRPr="00E73F89">
        <w:rPr>
          <w:rFonts w:ascii="Calibri" w:hAnsi="Calibri"/>
          <w:bdr w:val="none" w:sz="0" w:space="0" w:color="auto" w:frame="1"/>
          <w:lang w:val="x-none" w:eastAsia="el-GR"/>
        </w:rPr>
        <w:t xml:space="preserve">αλισμός, </w:t>
      </w:r>
      <w:proofErr w:type="spellStart"/>
      <w:r w:rsidRPr="00E73F89">
        <w:rPr>
          <w:rFonts w:ascii="Calibri" w:hAnsi="Calibri"/>
          <w:bdr w:val="none" w:sz="0" w:space="0" w:color="auto" w:frame="1"/>
          <w:lang w:val="x-none" w:eastAsia="el-GR"/>
        </w:rPr>
        <w:t>ρε</w:t>
      </w:r>
      <w:proofErr w:type="spellEnd"/>
      <w:r w:rsidRPr="00E73F89">
        <w:rPr>
          <w:rFonts w:ascii="Calibri" w:hAnsi="Calibri"/>
          <w:bdr w:val="none" w:sz="0" w:space="0" w:color="auto" w:frame="1"/>
          <w:lang w:val="x-none" w:eastAsia="el-GR"/>
        </w:rPr>
        <w:t xml:space="preserve">αλισμός, </w:t>
      </w:r>
      <w:proofErr w:type="spellStart"/>
      <w:r w:rsidRPr="00E73F89">
        <w:rPr>
          <w:rFonts w:ascii="Calibri" w:hAnsi="Calibri"/>
          <w:bdr w:val="none" w:sz="0" w:space="0" w:color="auto" w:frame="1"/>
          <w:lang w:val="x-none" w:eastAsia="el-GR"/>
        </w:rPr>
        <w:t>κτλ</w:t>
      </w:r>
      <w:proofErr w:type="spellEnd"/>
      <w:r w:rsidRPr="00E73F89">
        <w:rPr>
          <w:rFonts w:ascii="Calibri" w:hAnsi="Calibri"/>
          <w:bdr w:val="none" w:sz="0" w:space="0" w:color="auto" w:frame="1"/>
          <w:lang w:val="x-none" w:eastAsia="el-GR"/>
        </w:rPr>
        <w:t>).</w:t>
      </w:r>
    </w:p>
    <w:p w14:paraId="114DE206" w14:textId="77777777" w:rsidR="00B47CEE" w:rsidRPr="00E73F89" w:rsidRDefault="00B47CEE" w:rsidP="00B47CEE">
      <w:pPr>
        <w:numPr>
          <w:ilvl w:val="0"/>
          <w:numId w:val="6"/>
        </w:numPr>
        <w:shd w:val="clear" w:color="auto" w:fill="FFFFFF"/>
        <w:spacing w:after="0" w:line="240" w:lineRule="auto"/>
        <w:jc w:val="both"/>
        <w:rPr>
          <w:rFonts w:ascii="Calibri" w:hAnsi="Calibri"/>
          <w:lang w:eastAsia="el-GR"/>
        </w:rPr>
      </w:pPr>
      <w:r w:rsidRPr="00E73F89">
        <w:rPr>
          <w:rFonts w:ascii="Calibri" w:hAnsi="Calibri"/>
          <w:bdr w:val="none" w:sz="0" w:space="0" w:color="auto" w:frame="1"/>
          <w:lang w:val="x-none" w:eastAsia="el-GR"/>
        </w:rPr>
        <w:t xml:space="preserve">Φιλοσοφικά μοντέλα και μέθοδοι </w:t>
      </w:r>
      <w:proofErr w:type="spellStart"/>
      <w:r w:rsidRPr="00E73F89">
        <w:rPr>
          <w:rFonts w:ascii="Calibri" w:hAnsi="Calibri"/>
          <w:bdr w:val="none" w:sz="0" w:space="0" w:color="auto" w:frame="1"/>
          <w:lang w:val="x-none" w:eastAsia="el-GR"/>
        </w:rPr>
        <w:t>έρευν</w:t>
      </w:r>
      <w:proofErr w:type="spellEnd"/>
      <w:r w:rsidRPr="00E73F89">
        <w:rPr>
          <w:rFonts w:ascii="Calibri" w:hAnsi="Calibri"/>
          <w:bdr w:val="none" w:sz="0" w:space="0" w:color="auto" w:frame="1"/>
          <w:lang w:val="x-none" w:eastAsia="el-GR"/>
        </w:rPr>
        <w:t>ας (</w:t>
      </w:r>
      <w:proofErr w:type="spellStart"/>
      <w:r w:rsidRPr="00E73F89">
        <w:rPr>
          <w:rFonts w:ascii="Calibri" w:hAnsi="Calibri"/>
          <w:bdr w:val="none" w:sz="0" w:space="0" w:color="auto" w:frame="1"/>
          <w:lang w:val="x-none" w:eastAsia="el-GR"/>
        </w:rPr>
        <w:t>εμ</w:t>
      </w:r>
      <w:proofErr w:type="spellEnd"/>
      <w:r w:rsidRPr="00E73F89">
        <w:rPr>
          <w:rFonts w:ascii="Calibri" w:hAnsi="Calibri"/>
          <w:bdr w:val="none" w:sz="0" w:space="0" w:color="auto" w:frame="1"/>
          <w:lang w:val="x-none" w:eastAsia="el-GR"/>
        </w:rPr>
        <w:t xml:space="preserve">πειρισμός, </w:t>
      </w:r>
      <w:proofErr w:type="spellStart"/>
      <w:r w:rsidRPr="00E73F89">
        <w:rPr>
          <w:rFonts w:ascii="Calibri" w:hAnsi="Calibri"/>
          <w:bdr w:val="none" w:sz="0" w:space="0" w:color="auto" w:frame="1"/>
          <w:lang w:val="x-none" w:eastAsia="el-GR"/>
        </w:rPr>
        <w:t>δομισμός</w:t>
      </w:r>
      <w:proofErr w:type="spellEnd"/>
      <w:r w:rsidRPr="00E73F89">
        <w:rPr>
          <w:rFonts w:ascii="Calibri" w:hAnsi="Calibri"/>
          <w:bdr w:val="none" w:sz="0" w:space="0" w:color="auto" w:frame="1"/>
          <w:lang w:val="x-none" w:eastAsia="el-GR"/>
        </w:rPr>
        <w:t xml:space="preserve"> </w:t>
      </w:r>
      <w:proofErr w:type="spellStart"/>
      <w:r w:rsidRPr="00E73F89">
        <w:rPr>
          <w:rFonts w:ascii="Calibri" w:hAnsi="Calibri"/>
          <w:bdr w:val="none" w:sz="0" w:space="0" w:color="auto" w:frame="1"/>
          <w:lang w:val="x-none" w:eastAsia="el-GR"/>
        </w:rPr>
        <w:t>κτλ</w:t>
      </w:r>
      <w:proofErr w:type="spellEnd"/>
      <w:r w:rsidRPr="00E73F89">
        <w:rPr>
          <w:rFonts w:ascii="Calibri" w:hAnsi="Calibri"/>
          <w:bdr w:val="none" w:sz="0" w:space="0" w:color="auto" w:frame="1"/>
          <w:lang w:val="x-none" w:eastAsia="el-GR"/>
        </w:rPr>
        <w:t>).</w:t>
      </w:r>
    </w:p>
    <w:p w14:paraId="73E4B35A" w14:textId="77777777" w:rsidR="00B47CEE" w:rsidRPr="00E73F89" w:rsidRDefault="00B47CEE" w:rsidP="00B47CEE">
      <w:pPr>
        <w:numPr>
          <w:ilvl w:val="0"/>
          <w:numId w:val="6"/>
        </w:numPr>
        <w:shd w:val="clear" w:color="auto" w:fill="FFFFFF"/>
        <w:spacing w:after="0" w:line="240" w:lineRule="auto"/>
        <w:jc w:val="both"/>
        <w:rPr>
          <w:rFonts w:ascii="Calibri" w:hAnsi="Calibri"/>
          <w:lang w:eastAsia="el-GR"/>
        </w:rPr>
      </w:pPr>
      <w:r w:rsidRPr="00E73F89">
        <w:rPr>
          <w:rFonts w:ascii="Calibri" w:hAnsi="Calibri"/>
          <w:bdr w:val="none" w:sz="0" w:space="0" w:color="auto" w:frame="1"/>
          <w:lang w:val="x-none" w:eastAsia="el-GR"/>
        </w:rPr>
        <w:t>Ποιοτικοί ερευνητικοί σχεδιασμοί (συνέντευξη, π</w:t>
      </w:r>
      <w:proofErr w:type="spellStart"/>
      <w:r w:rsidRPr="00E73F89">
        <w:rPr>
          <w:rFonts w:ascii="Calibri" w:hAnsi="Calibri"/>
          <w:bdr w:val="none" w:sz="0" w:space="0" w:color="auto" w:frame="1"/>
          <w:lang w:val="x-none" w:eastAsia="el-GR"/>
        </w:rPr>
        <w:t>οιοτικά</w:t>
      </w:r>
      <w:proofErr w:type="spellEnd"/>
      <w:r w:rsidRPr="00E73F89">
        <w:rPr>
          <w:rFonts w:ascii="Calibri" w:hAnsi="Calibri"/>
          <w:bdr w:val="none" w:sz="0" w:space="0" w:color="auto" w:frame="1"/>
          <w:lang w:val="x-none" w:eastAsia="el-GR"/>
        </w:rPr>
        <w:t xml:space="preserve"> </w:t>
      </w:r>
      <w:proofErr w:type="spellStart"/>
      <w:r w:rsidRPr="00E73F89">
        <w:rPr>
          <w:rFonts w:ascii="Calibri" w:hAnsi="Calibri"/>
          <w:bdr w:val="none" w:sz="0" w:space="0" w:color="auto" w:frame="1"/>
          <w:lang w:val="x-none" w:eastAsia="el-GR"/>
        </w:rPr>
        <w:t>μοντέλ</w:t>
      </w:r>
      <w:proofErr w:type="spellEnd"/>
      <w:r w:rsidRPr="00E73F89">
        <w:rPr>
          <w:rFonts w:ascii="Calibri" w:hAnsi="Calibri"/>
          <w:bdr w:val="none" w:sz="0" w:space="0" w:color="auto" w:frame="1"/>
          <w:lang w:val="x-none" w:eastAsia="el-GR"/>
        </w:rPr>
        <w:t>α α</w:t>
      </w:r>
      <w:proofErr w:type="spellStart"/>
      <w:r w:rsidRPr="00E73F89">
        <w:rPr>
          <w:rFonts w:ascii="Calibri" w:hAnsi="Calibri"/>
          <w:bdr w:val="none" w:sz="0" w:space="0" w:color="auto" w:frame="1"/>
          <w:lang w:val="x-none" w:eastAsia="el-GR"/>
        </w:rPr>
        <w:t>νάλυσης</w:t>
      </w:r>
      <w:proofErr w:type="spellEnd"/>
      <w:r w:rsidRPr="00E73F89">
        <w:rPr>
          <w:rFonts w:ascii="Calibri" w:hAnsi="Calibri"/>
          <w:bdr w:val="none" w:sz="0" w:space="0" w:color="auto" w:frame="1"/>
          <w:lang w:val="x-none" w:eastAsia="el-GR"/>
        </w:rPr>
        <w:t xml:space="preserve"> </w:t>
      </w:r>
      <w:proofErr w:type="spellStart"/>
      <w:r w:rsidRPr="00E73F89">
        <w:rPr>
          <w:rFonts w:ascii="Calibri" w:hAnsi="Calibri"/>
          <w:bdr w:val="none" w:sz="0" w:space="0" w:color="auto" w:frame="1"/>
          <w:lang w:val="x-none" w:eastAsia="el-GR"/>
        </w:rPr>
        <w:t>κτλ</w:t>
      </w:r>
      <w:proofErr w:type="spellEnd"/>
      <w:r w:rsidRPr="00E73F89">
        <w:rPr>
          <w:rFonts w:ascii="Calibri" w:hAnsi="Calibri"/>
          <w:bdr w:val="none" w:sz="0" w:space="0" w:color="auto" w:frame="1"/>
          <w:lang w:val="x-none" w:eastAsia="el-GR"/>
        </w:rPr>
        <w:t>)</w:t>
      </w:r>
    </w:p>
    <w:p w14:paraId="27C18639" w14:textId="77777777" w:rsidR="00B47CEE" w:rsidRPr="00E73F89" w:rsidRDefault="00B47CEE" w:rsidP="00B47CEE">
      <w:pPr>
        <w:numPr>
          <w:ilvl w:val="0"/>
          <w:numId w:val="6"/>
        </w:numPr>
        <w:shd w:val="clear" w:color="auto" w:fill="FFFFFF"/>
        <w:spacing w:after="0" w:line="240" w:lineRule="auto"/>
        <w:jc w:val="both"/>
        <w:rPr>
          <w:rFonts w:ascii="Calibri" w:hAnsi="Calibri"/>
          <w:lang w:eastAsia="el-GR"/>
        </w:rPr>
      </w:pPr>
      <w:r w:rsidRPr="00E73F89">
        <w:rPr>
          <w:rFonts w:ascii="Calibri" w:hAnsi="Calibri"/>
          <w:bdr w:val="none" w:sz="0" w:space="0" w:color="auto" w:frame="1"/>
          <w:lang w:val="x-none" w:eastAsia="el-GR"/>
        </w:rPr>
        <w:lastRenderedPageBreak/>
        <w:t>Σύσταση ομάδων ελέγχου.</w:t>
      </w:r>
    </w:p>
    <w:p w14:paraId="4646FC5E" w14:textId="77777777" w:rsidR="00B47CEE" w:rsidRPr="00E73F89" w:rsidRDefault="00B47CEE" w:rsidP="00B47CEE">
      <w:pPr>
        <w:numPr>
          <w:ilvl w:val="0"/>
          <w:numId w:val="6"/>
        </w:numPr>
        <w:shd w:val="clear" w:color="auto" w:fill="FFFFFF"/>
        <w:spacing w:after="0" w:line="240" w:lineRule="auto"/>
        <w:jc w:val="both"/>
        <w:rPr>
          <w:rFonts w:ascii="Calibri" w:hAnsi="Calibri"/>
          <w:lang w:eastAsia="el-GR"/>
        </w:rPr>
      </w:pPr>
      <w:r w:rsidRPr="00E73F89">
        <w:rPr>
          <w:rFonts w:ascii="Calibri" w:hAnsi="Calibri"/>
          <w:bdr w:val="none" w:sz="0" w:space="0" w:color="auto" w:frame="1"/>
          <w:lang w:val="x-none" w:eastAsia="el-GR"/>
        </w:rPr>
        <w:t>Ανάλυση περίπτωσης.</w:t>
      </w:r>
    </w:p>
    <w:p w14:paraId="2C4C7CD0" w14:textId="77777777" w:rsidR="00B47CEE" w:rsidRPr="00E73F89" w:rsidRDefault="00B47CEE" w:rsidP="00B47CEE">
      <w:pPr>
        <w:numPr>
          <w:ilvl w:val="0"/>
          <w:numId w:val="6"/>
        </w:numPr>
        <w:shd w:val="clear" w:color="auto" w:fill="FFFFFF"/>
        <w:spacing w:after="0" w:line="240" w:lineRule="auto"/>
        <w:jc w:val="both"/>
        <w:rPr>
          <w:rFonts w:ascii="Calibri" w:hAnsi="Calibri"/>
          <w:lang w:eastAsia="el-GR"/>
        </w:rPr>
      </w:pPr>
      <w:r w:rsidRPr="00E73F89">
        <w:rPr>
          <w:rFonts w:ascii="Calibri" w:hAnsi="Calibri"/>
          <w:bdr w:val="none" w:sz="0" w:space="0" w:color="auto" w:frame="1"/>
          <w:lang w:val="x-none" w:eastAsia="el-GR"/>
        </w:rPr>
        <w:t>Ζητήματα δεοντολογίας.</w:t>
      </w:r>
    </w:p>
    <w:p w14:paraId="0D5D092A" w14:textId="77777777" w:rsidR="00B47CEE" w:rsidRDefault="00B47CEE" w:rsidP="00B47CEE">
      <w:pPr>
        <w:shd w:val="clear" w:color="auto" w:fill="FFFFFF"/>
        <w:textAlignment w:val="baseline"/>
        <w:rPr>
          <w:rFonts w:ascii="Calibri" w:hAnsi="Calibri"/>
          <w:b/>
          <w:bCs/>
          <w:i/>
          <w:iCs/>
          <w:u w:val="single"/>
          <w:bdr w:val="none" w:sz="0" w:space="0" w:color="auto" w:frame="1"/>
          <w:lang w:eastAsia="el-GR"/>
        </w:rPr>
      </w:pPr>
    </w:p>
    <w:p w14:paraId="45353C51" w14:textId="77777777" w:rsidR="00B47CEE" w:rsidRPr="00E73F89" w:rsidRDefault="00B47CEE" w:rsidP="00B47CEE">
      <w:pPr>
        <w:shd w:val="clear" w:color="auto" w:fill="FFFFFF"/>
        <w:ind w:left="-851"/>
        <w:textAlignment w:val="baseline"/>
        <w:rPr>
          <w:lang w:eastAsia="el-GR"/>
        </w:rPr>
      </w:pPr>
      <w:r w:rsidRPr="00E73F89">
        <w:rPr>
          <w:rFonts w:ascii="Calibri" w:hAnsi="Calibri"/>
          <w:b/>
          <w:bCs/>
          <w:i/>
          <w:iCs/>
          <w:u w:val="single"/>
          <w:bdr w:val="none" w:sz="0" w:space="0" w:color="auto" w:frame="1"/>
          <w:lang w:eastAsia="el-GR"/>
        </w:rPr>
        <w:t>Ενδεικτική Βιβλιογραφία</w:t>
      </w:r>
    </w:p>
    <w:p w14:paraId="2657C1C6" w14:textId="77777777" w:rsidR="00B47CEE" w:rsidRPr="00E73F89" w:rsidRDefault="00B47CEE" w:rsidP="00B47CEE">
      <w:pPr>
        <w:numPr>
          <w:ilvl w:val="0"/>
          <w:numId w:val="7"/>
        </w:numPr>
        <w:shd w:val="clear" w:color="auto" w:fill="FFFFFF"/>
        <w:spacing w:after="0" w:line="240" w:lineRule="auto"/>
        <w:jc w:val="both"/>
        <w:textAlignment w:val="baseline"/>
        <w:rPr>
          <w:rFonts w:ascii="Calibri" w:hAnsi="Calibri" w:cs="Segoe UI"/>
          <w:lang w:eastAsia="el-GR"/>
        </w:rPr>
      </w:pPr>
      <w:proofErr w:type="spellStart"/>
      <w:r w:rsidRPr="00E73F89">
        <w:rPr>
          <w:rFonts w:ascii="Calibri" w:hAnsi="Calibri" w:cs="Segoe UI"/>
          <w:bdr w:val="none" w:sz="0" w:space="0" w:color="auto" w:frame="1"/>
          <w:lang w:val="x-none" w:eastAsia="el-GR"/>
        </w:rPr>
        <w:t>Grawitz</w:t>
      </w:r>
      <w:proofErr w:type="spellEnd"/>
      <w:r w:rsidRPr="00E73F89">
        <w:rPr>
          <w:rFonts w:ascii="Calibri" w:hAnsi="Calibri" w:cs="Segoe UI"/>
          <w:bdr w:val="none" w:sz="0" w:space="0" w:color="auto" w:frame="1"/>
          <w:lang w:val="x-none" w:eastAsia="el-GR"/>
        </w:rPr>
        <w:t>,  M.(2006).  </w:t>
      </w:r>
      <w:proofErr w:type="spellStart"/>
      <w:r w:rsidRPr="00E73F89">
        <w:rPr>
          <w:rFonts w:ascii="Calibri" w:hAnsi="Calibri" w:cs="Segoe UI"/>
          <w:bdr w:val="none" w:sz="0" w:space="0" w:color="auto" w:frame="1"/>
          <w:lang w:val="x-none" w:eastAsia="el-GR"/>
        </w:rPr>
        <w:t>Μέθοδοι</w:t>
      </w:r>
      <w:proofErr w:type="spellEnd"/>
      <w:r w:rsidRPr="00E73F89">
        <w:rPr>
          <w:rFonts w:ascii="Calibri" w:hAnsi="Calibri" w:cs="Segoe UI"/>
          <w:bdr w:val="none" w:sz="0" w:space="0" w:color="auto" w:frame="1"/>
          <w:lang w:val="x-none" w:eastAsia="el-GR"/>
        </w:rPr>
        <w:t xml:space="preserve"> των κοινωνικών επιστημών, Τόμος Α &amp; Β (Επ</w:t>
      </w:r>
      <w:proofErr w:type="spellStart"/>
      <w:r w:rsidRPr="00E73F89">
        <w:rPr>
          <w:rFonts w:ascii="Calibri" w:hAnsi="Calibri" w:cs="Segoe UI"/>
          <w:bdr w:val="none" w:sz="0" w:space="0" w:color="auto" w:frame="1"/>
          <w:lang w:val="x-none" w:eastAsia="el-GR"/>
        </w:rPr>
        <w:t>ιμ</w:t>
      </w:r>
      <w:proofErr w:type="spellEnd"/>
      <w:r w:rsidRPr="00E73F89">
        <w:rPr>
          <w:rFonts w:ascii="Calibri" w:hAnsi="Calibri" w:cs="Segoe UI"/>
          <w:bdr w:val="none" w:sz="0" w:space="0" w:color="auto" w:frame="1"/>
          <w:lang w:val="x-none" w:eastAsia="el-GR"/>
        </w:rPr>
        <w:t>. Γ. Κατερέλος). Αθήνα: Εκδόσεις Οδυσσέας.</w:t>
      </w:r>
    </w:p>
    <w:p w14:paraId="0FB19450" w14:textId="77777777" w:rsidR="00B47CEE" w:rsidRPr="00E73F89" w:rsidRDefault="00B47CEE" w:rsidP="00B47CEE">
      <w:pPr>
        <w:numPr>
          <w:ilvl w:val="0"/>
          <w:numId w:val="7"/>
        </w:numPr>
        <w:shd w:val="clear" w:color="auto" w:fill="FFFFFF"/>
        <w:spacing w:after="0" w:line="240" w:lineRule="auto"/>
        <w:jc w:val="both"/>
        <w:textAlignment w:val="baseline"/>
        <w:rPr>
          <w:rFonts w:ascii="Calibri" w:hAnsi="Calibri" w:cs="Segoe UI"/>
          <w:lang w:eastAsia="el-GR"/>
        </w:rPr>
      </w:pPr>
      <w:r w:rsidRPr="00E73F89">
        <w:rPr>
          <w:rFonts w:ascii="Calibri" w:hAnsi="Calibri" w:cs="Segoe UI"/>
          <w:bdr w:val="none" w:sz="0" w:space="0" w:color="auto" w:frame="1"/>
          <w:lang w:val="x-none" w:eastAsia="el-GR"/>
        </w:rPr>
        <w:t>Robson C. (2007), H έρευνα του πρα</w:t>
      </w:r>
      <w:proofErr w:type="spellStart"/>
      <w:r w:rsidRPr="00E73F89">
        <w:rPr>
          <w:rFonts w:ascii="Calibri" w:hAnsi="Calibri" w:cs="Segoe UI"/>
          <w:bdr w:val="none" w:sz="0" w:space="0" w:color="auto" w:frame="1"/>
          <w:lang w:val="x-none" w:eastAsia="el-GR"/>
        </w:rPr>
        <w:t>γμ</w:t>
      </w:r>
      <w:proofErr w:type="spellEnd"/>
      <w:r w:rsidRPr="00E73F89">
        <w:rPr>
          <w:rFonts w:ascii="Calibri" w:hAnsi="Calibri" w:cs="Segoe UI"/>
          <w:bdr w:val="none" w:sz="0" w:space="0" w:color="auto" w:frame="1"/>
          <w:lang w:val="x-none" w:eastAsia="el-GR"/>
        </w:rPr>
        <w:t xml:space="preserve">ατικού </w:t>
      </w:r>
      <w:proofErr w:type="spellStart"/>
      <w:r w:rsidRPr="00E73F89">
        <w:rPr>
          <w:rFonts w:ascii="Calibri" w:hAnsi="Calibri" w:cs="Segoe UI"/>
          <w:bdr w:val="none" w:sz="0" w:space="0" w:color="auto" w:frame="1"/>
          <w:lang w:val="x-none" w:eastAsia="el-GR"/>
        </w:rPr>
        <w:t>κόσμου</w:t>
      </w:r>
      <w:proofErr w:type="spellEnd"/>
      <w:r w:rsidRPr="00E73F89">
        <w:rPr>
          <w:rFonts w:ascii="Calibri" w:hAnsi="Calibri" w:cs="Segoe UI"/>
          <w:bdr w:val="none" w:sz="0" w:space="0" w:color="auto" w:frame="1"/>
          <w:lang w:val="x-none" w:eastAsia="el-GR"/>
        </w:rPr>
        <w:t xml:space="preserve">, </w:t>
      </w:r>
      <w:proofErr w:type="spellStart"/>
      <w:r w:rsidRPr="00E73F89">
        <w:rPr>
          <w:rFonts w:ascii="Calibri" w:hAnsi="Calibri" w:cs="Segoe UI"/>
          <w:bdr w:val="none" w:sz="0" w:space="0" w:color="auto" w:frame="1"/>
          <w:lang w:val="x-none" w:eastAsia="el-GR"/>
        </w:rPr>
        <w:t>Αθήν</w:t>
      </w:r>
      <w:proofErr w:type="spellEnd"/>
      <w:r w:rsidRPr="00E73F89">
        <w:rPr>
          <w:rFonts w:ascii="Calibri" w:hAnsi="Calibri" w:cs="Segoe UI"/>
          <w:bdr w:val="none" w:sz="0" w:space="0" w:color="auto" w:frame="1"/>
          <w:lang w:val="x-none" w:eastAsia="el-GR"/>
        </w:rPr>
        <w:t xml:space="preserve">α: </w:t>
      </w:r>
      <w:proofErr w:type="spellStart"/>
      <w:r w:rsidRPr="00E73F89">
        <w:rPr>
          <w:rFonts w:ascii="Calibri" w:hAnsi="Calibri" w:cs="Segoe UI"/>
          <w:bdr w:val="none" w:sz="0" w:space="0" w:color="auto" w:frame="1"/>
          <w:lang w:val="x-none" w:eastAsia="el-GR"/>
        </w:rPr>
        <w:t>εκδ</w:t>
      </w:r>
      <w:proofErr w:type="spellEnd"/>
      <w:r w:rsidRPr="00E73F89">
        <w:rPr>
          <w:rFonts w:ascii="Calibri" w:hAnsi="Calibri" w:cs="Segoe UI"/>
          <w:bdr w:val="none" w:sz="0" w:space="0" w:color="auto" w:frame="1"/>
          <w:lang w:val="x-none" w:eastAsia="el-GR"/>
        </w:rPr>
        <w:t>. Gutenberg (</w:t>
      </w:r>
      <w:proofErr w:type="spellStart"/>
      <w:r w:rsidRPr="00E73F89">
        <w:rPr>
          <w:rFonts w:ascii="Calibri" w:hAnsi="Calibri" w:cs="Segoe UI"/>
          <w:bdr w:val="none" w:sz="0" w:space="0" w:color="auto" w:frame="1"/>
          <w:lang w:val="x-none" w:eastAsia="el-GR"/>
        </w:rPr>
        <w:t>Μιχ</w:t>
      </w:r>
      <w:proofErr w:type="spellEnd"/>
      <w:r w:rsidRPr="00E73F89">
        <w:rPr>
          <w:rFonts w:ascii="Calibri" w:hAnsi="Calibri" w:cs="Segoe UI"/>
          <w:bdr w:val="none" w:sz="0" w:space="0" w:color="auto" w:frame="1"/>
          <w:lang w:val="x-none" w:eastAsia="el-GR"/>
        </w:rPr>
        <w:t>αλοπούλου Κ. επ</w:t>
      </w:r>
      <w:proofErr w:type="spellStart"/>
      <w:r w:rsidRPr="00E73F89">
        <w:rPr>
          <w:rFonts w:ascii="Calibri" w:hAnsi="Calibri" w:cs="Segoe UI"/>
          <w:bdr w:val="none" w:sz="0" w:space="0" w:color="auto" w:frame="1"/>
          <w:lang w:val="x-none" w:eastAsia="el-GR"/>
        </w:rPr>
        <w:t>ιμ</w:t>
      </w:r>
      <w:proofErr w:type="spellEnd"/>
      <w:r w:rsidRPr="00E73F89">
        <w:rPr>
          <w:rFonts w:ascii="Calibri" w:hAnsi="Calibri" w:cs="Segoe UI"/>
          <w:bdr w:val="none" w:sz="0" w:space="0" w:color="auto" w:frame="1"/>
          <w:lang w:val="x-none" w:eastAsia="el-GR"/>
        </w:rPr>
        <w:t>.)</w:t>
      </w:r>
    </w:p>
    <w:p w14:paraId="2A936A33" w14:textId="77777777" w:rsidR="00B47CEE" w:rsidRPr="00E73F89" w:rsidRDefault="00B47CEE" w:rsidP="00B47CEE">
      <w:pPr>
        <w:numPr>
          <w:ilvl w:val="0"/>
          <w:numId w:val="7"/>
        </w:numPr>
        <w:shd w:val="clear" w:color="auto" w:fill="FFFFFF"/>
        <w:spacing w:after="0" w:line="240" w:lineRule="auto"/>
        <w:jc w:val="both"/>
        <w:textAlignment w:val="baseline"/>
        <w:rPr>
          <w:rFonts w:ascii="Calibri" w:hAnsi="Calibri" w:cs="Segoe UI"/>
          <w:lang w:eastAsia="el-GR"/>
        </w:rPr>
      </w:pPr>
      <w:r w:rsidRPr="00E73F89">
        <w:rPr>
          <w:rFonts w:ascii="Calibri" w:hAnsi="Calibri" w:cs="Segoe UI"/>
          <w:bdr w:val="none" w:sz="0" w:space="0" w:color="auto" w:frame="1"/>
          <w:lang w:val="x-none" w:eastAsia="el-GR"/>
        </w:rPr>
        <w:t>Babbie E. (</w:t>
      </w:r>
      <w:r w:rsidRPr="00E73F89">
        <w:rPr>
          <w:rFonts w:ascii="Calibri" w:hAnsi="Calibri" w:cs="Segoe UI"/>
          <w:bdr w:val="none" w:sz="0" w:space="0" w:color="auto" w:frame="1"/>
          <w:lang w:eastAsia="el-GR"/>
        </w:rPr>
        <w:t>2018</w:t>
      </w:r>
      <w:r w:rsidRPr="00E73F89">
        <w:rPr>
          <w:rFonts w:ascii="Calibri" w:hAnsi="Calibri" w:cs="Segoe UI"/>
          <w:bdr w:val="none" w:sz="0" w:space="0" w:color="auto" w:frame="1"/>
          <w:lang w:val="x-none" w:eastAsia="el-GR"/>
        </w:rPr>
        <w:t xml:space="preserve">), Εισαγωγή στην </w:t>
      </w:r>
      <w:proofErr w:type="spellStart"/>
      <w:r w:rsidRPr="00E73F89">
        <w:rPr>
          <w:rFonts w:ascii="Calibri" w:hAnsi="Calibri" w:cs="Segoe UI"/>
          <w:bdr w:val="none" w:sz="0" w:space="0" w:color="auto" w:frame="1"/>
          <w:lang w:val="x-none" w:eastAsia="el-GR"/>
        </w:rPr>
        <w:t>κοινωνική</w:t>
      </w:r>
      <w:proofErr w:type="spellEnd"/>
      <w:r w:rsidRPr="00E73F89">
        <w:rPr>
          <w:rFonts w:ascii="Calibri" w:hAnsi="Calibri" w:cs="Segoe UI"/>
          <w:bdr w:val="none" w:sz="0" w:space="0" w:color="auto" w:frame="1"/>
          <w:lang w:val="x-none" w:eastAsia="el-GR"/>
        </w:rPr>
        <w:t xml:space="preserve"> </w:t>
      </w:r>
      <w:proofErr w:type="spellStart"/>
      <w:r w:rsidRPr="00E73F89">
        <w:rPr>
          <w:rFonts w:ascii="Calibri" w:hAnsi="Calibri" w:cs="Segoe UI"/>
          <w:bdr w:val="none" w:sz="0" w:space="0" w:color="auto" w:frame="1"/>
          <w:lang w:val="x-none" w:eastAsia="el-GR"/>
        </w:rPr>
        <w:t>έρευν</w:t>
      </w:r>
      <w:proofErr w:type="spellEnd"/>
      <w:r w:rsidRPr="00E73F89">
        <w:rPr>
          <w:rFonts w:ascii="Calibri" w:hAnsi="Calibri" w:cs="Segoe UI"/>
          <w:bdr w:val="none" w:sz="0" w:space="0" w:color="auto" w:frame="1"/>
          <w:lang w:val="x-none" w:eastAsia="el-GR"/>
        </w:rPr>
        <w:t xml:space="preserve">α, </w:t>
      </w:r>
      <w:proofErr w:type="spellStart"/>
      <w:r w:rsidRPr="00E73F89">
        <w:rPr>
          <w:rFonts w:ascii="Calibri" w:hAnsi="Calibri" w:cs="Segoe UI"/>
          <w:bdr w:val="none" w:sz="0" w:space="0" w:color="auto" w:frame="1"/>
          <w:lang w:val="x-none" w:eastAsia="el-GR"/>
        </w:rPr>
        <w:t>Αθήν</w:t>
      </w:r>
      <w:proofErr w:type="spellEnd"/>
      <w:r w:rsidRPr="00E73F89">
        <w:rPr>
          <w:rFonts w:ascii="Calibri" w:hAnsi="Calibri" w:cs="Segoe UI"/>
          <w:bdr w:val="none" w:sz="0" w:space="0" w:color="auto" w:frame="1"/>
          <w:lang w:val="x-none" w:eastAsia="el-GR"/>
        </w:rPr>
        <w:t xml:space="preserve">α: </w:t>
      </w:r>
      <w:proofErr w:type="spellStart"/>
      <w:r w:rsidRPr="00E73F89">
        <w:rPr>
          <w:rFonts w:ascii="Calibri" w:hAnsi="Calibri" w:cs="Segoe UI"/>
          <w:bdr w:val="none" w:sz="0" w:space="0" w:color="auto" w:frame="1"/>
          <w:lang w:val="x-none" w:eastAsia="el-GR"/>
        </w:rPr>
        <w:t>εκδ</w:t>
      </w:r>
      <w:proofErr w:type="spellEnd"/>
      <w:r w:rsidRPr="00E73F89">
        <w:rPr>
          <w:rFonts w:ascii="Calibri" w:hAnsi="Calibri" w:cs="Segoe UI"/>
          <w:bdr w:val="none" w:sz="0" w:space="0" w:color="auto" w:frame="1"/>
          <w:lang w:val="x-none" w:eastAsia="el-GR"/>
        </w:rPr>
        <w:t>. Κριτική (Ζαφειρόπουλος Κ. επ</w:t>
      </w:r>
      <w:proofErr w:type="spellStart"/>
      <w:r w:rsidRPr="00E73F89">
        <w:rPr>
          <w:rFonts w:ascii="Calibri" w:hAnsi="Calibri" w:cs="Segoe UI"/>
          <w:bdr w:val="none" w:sz="0" w:space="0" w:color="auto" w:frame="1"/>
          <w:lang w:val="x-none" w:eastAsia="el-GR"/>
        </w:rPr>
        <w:t>ιμ</w:t>
      </w:r>
      <w:proofErr w:type="spellEnd"/>
      <w:r w:rsidRPr="00E73F89">
        <w:rPr>
          <w:rFonts w:ascii="Calibri" w:hAnsi="Calibri" w:cs="Segoe UI"/>
          <w:bdr w:val="none" w:sz="0" w:space="0" w:color="auto" w:frame="1"/>
          <w:lang w:val="x-none" w:eastAsia="el-GR"/>
        </w:rPr>
        <w:t>.)</w:t>
      </w:r>
    </w:p>
    <w:p w14:paraId="745DF5A6" w14:textId="77777777" w:rsidR="00B47CEE" w:rsidRPr="00E73F89" w:rsidRDefault="00B47CEE" w:rsidP="00B47CEE">
      <w:pPr>
        <w:numPr>
          <w:ilvl w:val="0"/>
          <w:numId w:val="7"/>
        </w:numPr>
        <w:shd w:val="clear" w:color="auto" w:fill="FFFFFF"/>
        <w:spacing w:after="0" w:line="240" w:lineRule="auto"/>
        <w:jc w:val="both"/>
        <w:textAlignment w:val="baseline"/>
        <w:rPr>
          <w:rFonts w:ascii="Calibri" w:hAnsi="Calibri" w:cs="Segoe UI"/>
          <w:lang w:eastAsia="el-GR"/>
        </w:rPr>
      </w:pPr>
      <w:r w:rsidRPr="00E73F89">
        <w:rPr>
          <w:rFonts w:ascii="Calibri" w:hAnsi="Calibri" w:cs="Segoe UI"/>
          <w:bdr w:val="none" w:sz="0" w:space="0" w:color="auto" w:frame="1"/>
          <w:lang w:val="x-none" w:eastAsia="el-GR"/>
        </w:rPr>
        <w:t xml:space="preserve">Σταλίκας, Α., Ρούσση, Π., &amp; </w:t>
      </w:r>
      <w:proofErr w:type="spellStart"/>
      <w:r w:rsidRPr="00E73F89">
        <w:rPr>
          <w:rFonts w:ascii="Calibri" w:hAnsi="Calibri" w:cs="Segoe UI"/>
          <w:bdr w:val="none" w:sz="0" w:space="0" w:color="auto" w:frame="1"/>
          <w:lang w:val="x-none" w:eastAsia="el-GR"/>
        </w:rPr>
        <w:t>Τριλί</w:t>
      </w:r>
      <w:proofErr w:type="spellEnd"/>
      <w:r w:rsidRPr="00E73F89">
        <w:rPr>
          <w:rFonts w:ascii="Calibri" w:hAnsi="Calibri" w:cs="Segoe UI"/>
          <w:bdr w:val="none" w:sz="0" w:space="0" w:color="auto" w:frame="1"/>
          <w:lang w:val="x-none" w:eastAsia="el-GR"/>
        </w:rPr>
        <w:t>βα, Σ. (2012).  Τα Ψυχομετρικά εργαλεία στην Ελλάδα. Αθήνα: Πεδίο.</w:t>
      </w:r>
    </w:p>
    <w:p w14:paraId="53A5DA50" w14:textId="77777777" w:rsidR="00B47CEE" w:rsidRPr="00E73F89" w:rsidRDefault="00B47CEE" w:rsidP="00B47CEE">
      <w:pPr>
        <w:numPr>
          <w:ilvl w:val="0"/>
          <w:numId w:val="7"/>
        </w:numPr>
        <w:shd w:val="clear" w:color="auto" w:fill="FFFFFF"/>
        <w:spacing w:after="0" w:line="240" w:lineRule="auto"/>
        <w:jc w:val="both"/>
        <w:textAlignment w:val="baseline"/>
        <w:rPr>
          <w:rFonts w:ascii="Calibri" w:hAnsi="Calibri" w:cs="Segoe UI"/>
          <w:lang w:eastAsia="el-GR"/>
        </w:rPr>
      </w:pPr>
      <w:r w:rsidRPr="00E73F89">
        <w:rPr>
          <w:rFonts w:ascii="Calibri" w:hAnsi="Calibri" w:cs="Segoe UI"/>
          <w:bdr w:val="none" w:sz="0" w:space="0" w:color="auto" w:frame="1"/>
          <w:lang w:val="x-none" w:eastAsia="el-GR"/>
        </w:rPr>
        <w:t>Christensen, L.B. (2007).  H πειραματική μέθοδος στην επιστημονική έρευνα. (Επ</w:t>
      </w:r>
      <w:proofErr w:type="spellStart"/>
      <w:r w:rsidRPr="00E73F89">
        <w:rPr>
          <w:rFonts w:ascii="Calibri" w:hAnsi="Calibri" w:cs="Segoe UI"/>
          <w:bdr w:val="none" w:sz="0" w:space="0" w:color="auto" w:frame="1"/>
          <w:lang w:val="x-none" w:eastAsia="el-GR"/>
        </w:rPr>
        <w:t>ιμ</w:t>
      </w:r>
      <w:proofErr w:type="spellEnd"/>
      <w:r w:rsidRPr="00E73F89">
        <w:rPr>
          <w:rFonts w:ascii="Calibri" w:hAnsi="Calibri" w:cs="Segoe UI"/>
          <w:bdr w:val="none" w:sz="0" w:space="0" w:color="auto" w:frame="1"/>
          <w:lang w:val="x-none" w:eastAsia="el-GR"/>
        </w:rPr>
        <w:t xml:space="preserve">. Μ. Ντάβου). </w:t>
      </w:r>
      <w:proofErr w:type="spellStart"/>
      <w:r w:rsidRPr="00E73F89">
        <w:rPr>
          <w:rFonts w:ascii="Calibri" w:hAnsi="Calibri" w:cs="Segoe UI"/>
          <w:bdr w:val="none" w:sz="0" w:space="0" w:color="auto" w:frame="1"/>
          <w:lang w:val="x-none" w:eastAsia="el-GR"/>
        </w:rPr>
        <w:t>Αθήν</w:t>
      </w:r>
      <w:proofErr w:type="spellEnd"/>
      <w:r w:rsidRPr="00E73F89">
        <w:rPr>
          <w:rFonts w:ascii="Calibri" w:hAnsi="Calibri" w:cs="Segoe UI"/>
          <w:bdr w:val="none" w:sz="0" w:space="0" w:color="auto" w:frame="1"/>
          <w:lang w:val="x-none" w:eastAsia="el-GR"/>
        </w:rPr>
        <w:t>α: Παπαζήση.</w:t>
      </w:r>
    </w:p>
    <w:p w14:paraId="1CB51664" w14:textId="77777777" w:rsidR="00B47CEE" w:rsidRPr="00E73F89" w:rsidRDefault="00B47CEE" w:rsidP="00B47CEE">
      <w:pPr>
        <w:numPr>
          <w:ilvl w:val="0"/>
          <w:numId w:val="7"/>
        </w:numPr>
        <w:shd w:val="clear" w:color="auto" w:fill="FFFFFF"/>
        <w:spacing w:after="0" w:line="240" w:lineRule="auto"/>
        <w:jc w:val="both"/>
        <w:textAlignment w:val="baseline"/>
        <w:rPr>
          <w:rFonts w:ascii="Calibri" w:hAnsi="Calibri" w:cs="Segoe UI"/>
          <w:lang w:eastAsia="el-GR"/>
        </w:rPr>
      </w:pPr>
      <w:r w:rsidRPr="00E73F89">
        <w:rPr>
          <w:rFonts w:ascii="Calibri" w:hAnsi="Calibri" w:cs="Segoe UI"/>
          <w:bdr w:val="none" w:sz="0" w:space="0" w:color="auto" w:frame="1"/>
          <w:lang w:val="x-none" w:eastAsia="el-GR"/>
        </w:rPr>
        <w:t>Σταλίκας, Α. (2011). Μέθοδοι Έρευνας στην Κλινική Ψυχολογία. Αθήνα: Τόπος</w:t>
      </w:r>
    </w:p>
    <w:p w14:paraId="6A28C04F" w14:textId="77777777" w:rsidR="00B47CEE" w:rsidRPr="00E73F89" w:rsidRDefault="00B47CEE" w:rsidP="00B47CEE">
      <w:pPr>
        <w:numPr>
          <w:ilvl w:val="0"/>
          <w:numId w:val="7"/>
        </w:numPr>
        <w:shd w:val="clear" w:color="auto" w:fill="FFFFFF"/>
        <w:spacing w:after="0" w:line="240" w:lineRule="auto"/>
        <w:jc w:val="both"/>
        <w:textAlignment w:val="baseline"/>
        <w:rPr>
          <w:rFonts w:ascii="Calibri" w:hAnsi="Calibri" w:cs="Segoe UI"/>
          <w:lang w:eastAsia="el-GR"/>
        </w:rPr>
      </w:pPr>
      <w:proofErr w:type="spellStart"/>
      <w:r w:rsidRPr="00E73F89">
        <w:rPr>
          <w:rFonts w:ascii="Calibri" w:hAnsi="Calibri" w:cs="Segoe UI"/>
          <w:bdr w:val="none" w:sz="0" w:space="0" w:color="auto" w:frame="1"/>
          <w:lang w:eastAsia="el-GR"/>
        </w:rPr>
        <w:t>Σταλικας</w:t>
      </w:r>
      <w:proofErr w:type="spellEnd"/>
      <w:r w:rsidRPr="00E73F89">
        <w:rPr>
          <w:rFonts w:ascii="Calibri" w:hAnsi="Calibri" w:cs="Segoe UI"/>
          <w:bdr w:val="none" w:sz="0" w:space="0" w:color="auto" w:frame="1"/>
          <w:lang w:eastAsia="el-GR"/>
        </w:rPr>
        <w:t xml:space="preserve">, Α. &amp; </w:t>
      </w:r>
      <w:proofErr w:type="spellStart"/>
      <w:r w:rsidRPr="00E73F89">
        <w:rPr>
          <w:rFonts w:ascii="Calibri" w:hAnsi="Calibri" w:cs="Segoe UI"/>
          <w:bdr w:val="none" w:sz="0" w:space="0" w:color="auto" w:frame="1"/>
          <w:lang w:eastAsia="el-GR"/>
        </w:rPr>
        <w:t>Κυριαζος</w:t>
      </w:r>
      <w:proofErr w:type="spellEnd"/>
      <w:r w:rsidRPr="00E73F89">
        <w:rPr>
          <w:rFonts w:ascii="Calibri" w:hAnsi="Calibri" w:cs="Segoe UI"/>
          <w:bdr w:val="none" w:sz="0" w:space="0" w:color="auto" w:frame="1"/>
          <w:lang w:eastAsia="el-GR"/>
        </w:rPr>
        <w:t>, Θ. (2019) </w:t>
      </w:r>
      <w:r w:rsidRPr="00E73F89">
        <w:rPr>
          <w:rFonts w:ascii="Calibri" w:hAnsi="Calibri" w:cs="Tahoma"/>
          <w:lang w:eastAsia="el-GR"/>
        </w:rPr>
        <w:t>Μεθοδολογία έρευνας και Στατιστική Με την χρήση R, Αθήνα : Τόπος</w:t>
      </w:r>
    </w:p>
    <w:p w14:paraId="38668991" w14:textId="77777777" w:rsidR="00B47CEE" w:rsidRPr="00E73F89" w:rsidRDefault="00B47CEE" w:rsidP="00B47CEE">
      <w:pPr>
        <w:numPr>
          <w:ilvl w:val="0"/>
          <w:numId w:val="7"/>
        </w:numPr>
        <w:shd w:val="clear" w:color="auto" w:fill="FFFFFF"/>
        <w:spacing w:after="0" w:line="240" w:lineRule="auto"/>
        <w:jc w:val="both"/>
        <w:textAlignment w:val="baseline"/>
        <w:rPr>
          <w:rFonts w:ascii="Calibri" w:hAnsi="Calibri" w:cs="Segoe UI"/>
          <w:lang w:eastAsia="el-GR"/>
        </w:rPr>
      </w:pPr>
      <w:r w:rsidRPr="00E73F89">
        <w:rPr>
          <w:rFonts w:ascii="Calibri" w:hAnsi="Calibri" w:cs="Segoe UI"/>
          <w:u w:val="single"/>
          <w:bdr w:val="none" w:sz="0" w:space="0" w:color="auto" w:frame="1"/>
          <w:lang w:val="x-none" w:eastAsia="el-GR"/>
        </w:rPr>
        <w:t>Hock</w:t>
      </w:r>
      <w:r w:rsidRPr="00E73F89">
        <w:rPr>
          <w:rFonts w:ascii="Calibri" w:hAnsi="Calibri" w:cs="Segoe UI"/>
          <w:bdr w:val="none" w:sz="0" w:space="0" w:color="auto" w:frame="1"/>
          <w:lang w:val="x-none" w:eastAsia="el-GR"/>
        </w:rPr>
        <w:t>, R. (2009). 40 μελέτες π</w:t>
      </w:r>
      <w:proofErr w:type="spellStart"/>
      <w:r w:rsidRPr="00E73F89">
        <w:rPr>
          <w:rFonts w:ascii="Calibri" w:hAnsi="Calibri" w:cs="Segoe UI"/>
          <w:bdr w:val="none" w:sz="0" w:space="0" w:color="auto" w:frame="1"/>
          <w:lang w:val="x-none" w:eastAsia="el-GR"/>
        </w:rPr>
        <w:t>ου</w:t>
      </w:r>
      <w:proofErr w:type="spellEnd"/>
      <w:r w:rsidRPr="00E73F89">
        <w:rPr>
          <w:rFonts w:ascii="Calibri" w:hAnsi="Calibri" w:cs="Segoe UI"/>
          <w:bdr w:val="none" w:sz="0" w:space="0" w:color="auto" w:frame="1"/>
          <w:lang w:val="x-none" w:eastAsia="el-GR"/>
        </w:rPr>
        <w:t xml:space="preserve"> </w:t>
      </w:r>
      <w:proofErr w:type="spellStart"/>
      <w:r w:rsidRPr="00E73F89">
        <w:rPr>
          <w:rFonts w:ascii="Calibri" w:hAnsi="Calibri" w:cs="Segoe UI"/>
          <w:bdr w:val="none" w:sz="0" w:space="0" w:color="auto" w:frame="1"/>
          <w:lang w:val="x-none" w:eastAsia="el-GR"/>
        </w:rPr>
        <w:t>άλλ</w:t>
      </w:r>
      <w:proofErr w:type="spellEnd"/>
      <w:r w:rsidRPr="00E73F89">
        <w:rPr>
          <w:rFonts w:ascii="Calibri" w:hAnsi="Calibri" w:cs="Segoe UI"/>
          <w:bdr w:val="none" w:sz="0" w:space="0" w:color="auto" w:frame="1"/>
          <w:lang w:val="x-none" w:eastAsia="el-GR"/>
        </w:rPr>
        <w:t xml:space="preserve">αξαν </w:t>
      </w:r>
      <w:proofErr w:type="spellStart"/>
      <w:r w:rsidRPr="00E73F89">
        <w:rPr>
          <w:rFonts w:ascii="Calibri" w:hAnsi="Calibri" w:cs="Segoe UI"/>
          <w:bdr w:val="none" w:sz="0" w:space="0" w:color="auto" w:frame="1"/>
          <w:lang w:val="x-none" w:eastAsia="el-GR"/>
        </w:rPr>
        <w:t>την</w:t>
      </w:r>
      <w:proofErr w:type="spellEnd"/>
      <w:r w:rsidRPr="00E73F89">
        <w:rPr>
          <w:rFonts w:ascii="Calibri" w:hAnsi="Calibri" w:cs="Segoe UI"/>
          <w:bdr w:val="none" w:sz="0" w:space="0" w:color="auto" w:frame="1"/>
          <w:lang w:val="x-none" w:eastAsia="el-GR"/>
        </w:rPr>
        <w:t xml:space="preserve"> </w:t>
      </w:r>
      <w:proofErr w:type="spellStart"/>
      <w:r w:rsidRPr="00E73F89">
        <w:rPr>
          <w:rFonts w:ascii="Calibri" w:hAnsi="Calibri" w:cs="Segoe UI"/>
          <w:bdr w:val="none" w:sz="0" w:space="0" w:color="auto" w:frame="1"/>
          <w:lang w:val="x-none" w:eastAsia="el-GR"/>
        </w:rPr>
        <w:t>ψυχολογί</w:t>
      </w:r>
      <w:proofErr w:type="spellEnd"/>
      <w:r w:rsidRPr="00E73F89">
        <w:rPr>
          <w:rFonts w:ascii="Calibri" w:hAnsi="Calibri" w:cs="Segoe UI"/>
          <w:bdr w:val="none" w:sz="0" w:space="0" w:color="auto" w:frame="1"/>
          <w:lang w:val="x-none" w:eastAsia="el-GR"/>
        </w:rPr>
        <w:t xml:space="preserve">α.Αθήνα: </w:t>
      </w:r>
      <w:proofErr w:type="spellStart"/>
      <w:r w:rsidRPr="00E73F89">
        <w:rPr>
          <w:rFonts w:ascii="Calibri" w:hAnsi="Calibri" w:cs="Segoe UI"/>
          <w:bdr w:val="none" w:sz="0" w:space="0" w:color="auto" w:frame="1"/>
          <w:lang w:val="x-none" w:eastAsia="el-GR"/>
        </w:rPr>
        <w:t>Τό</w:t>
      </w:r>
      <w:proofErr w:type="spellEnd"/>
      <w:r w:rsidRPr="00E73F89">
        <w:rPr>
          <w:rFonts w:ascii="Calibri" w:hAnsi="Calibri" w:cs="Segoe UI"/>
          <w:bdr w:val="none" w:sz="0" w:space="0" w:color="auto" w:frame="1"/>
          <w:lang w:val="x-none" w:eastAsia="el-GR"/>
        </w:rPr>
        <w:t>πος</w:t>
      </w:r>
      <w:r w:rsidRPr="00E73F89">
        <w:rPr>
          <w:rFonts w:ascii="Calibri" w:hAnsi="Calibri" w:cs="Segoe UI"/>
          <w:bdr w:val="none" w:sz="0" w:space="0" w:color="auto" w:frame="1"/>
          <w:lang w:eastAsia="el-GR"/>
        </w:rPr>
        <w:t>,</w:t>
      </w:r>
    </w:p>
    <w:p w14:paraId="50B8449C" w14:textId="77777777" w:rsidR="00B47CEE" w:rsidRPr="00E73F89" w:rsidRDefault="00B47CEE" w:rsidP="00B47CEE">
      <w:pPr>
        <w:rPr>
          <w:rFonts w:ascii="Calibri" w:hAnsi="Calibri"/>
          <w:b/>
          <w:i/>
          <w:kern w:val="24"/>
          <w:u w:val="double"/>
        </w:rPr>
      </w:pPr>
    </w:p>
    <w:p w14:paraId="482CF2B5" w14:textId="77777777" w:rsidR="00B47CEE" w:rsidRPr="00B47CEE" w:rsidRDefault="00B47CEE" w:rsidP="00B47CEE">
      <w:pPr>
        <w:pStyle w:val="a3"/>
        <w:numPr>
          <w:ilvl w:val="0"/>
          <w:numId w:val="3"/>
        </w:numPr>
        <w:spacing w:after="0"/>
        <w:ind w:left="-426"/>
        <w:rPr>
          <w:rFonts w:ascii="Calibri" w:hAnsi="Calibri"/>
          <w:b/>
          <w:kern w:val="24"/>
          <w:u w:val="double"/>
        </w:rPr>
      </w:pPr>
      <w:r w:rsidRPr="00E424E6">
        <w:rPr>
          <w:rFonts w:ascii="Calibri" w:hAnsi="Calibri"/>
          <w:b/>
          <w:kern w:val="24"/>
        </w:rPr>
        <w:t>«</w:t>
      </w:r>
      <w:r w:rsidRPr="00E424E6">
        <w:rPr>
          <w:rFonts w:ascii="Calibri" w:hAnsi="Calibri"/>
          <w:b/>
          <w:kern w:val="24"/>
          <w:u w:val="double"/>
        </w:rPr>
        <w:t>ΕΙΣΑΓΩΓΗ ΣΤΗΝ ΚΛΙΝΙΚΗ ΨΥΧΟΛΟΓΙΑ</w:t>
      </w:r>
      <w:r w:rsidRPr="00E424E6">
        <w:rPr>
          <w:rFonts w:ascii="Calibri" w:hAnsi="Calibri"/>
          <w:b/>
          <w:kern w:val="24"/>
        </w:rPr>
        <w:t>»</w:t>
      </w:r>
      <w:r w:rsidRPr="00E424E6">
        <w:rPr>
          <w:rFonts w:ascii="Calibri" w:hAnsi="Calibri"/>
          <w:b/>
          <w:i/>
          <w:color w:val="FF0000"/>
          <w:sz w:val="32"/>
          <w:szCs w:val="32"/>
          <w:u w:val="single"/>
        </w:rPr>
        <w:t xml:space="preserve"> </w:t>
      </w:r>
    </w:p>
    <w:p w14:paraId="7F67E204" w14:textId="77777777" w:rsidR="00B47CEE" w:rsidRPr="00B47CEE" w:rsidRDefault="00B47CEE" w:rsidP="00B47CEE">
      <w:pPr>
        <w:spacing w:after="0"/>
        <w:ind w:left="-786"/>
        <w:rPr>
          <w:rFonts w:ascii="Calibri" w:hAnsi="Calibri"/>
          <w:b/>
          <w:kern w:val="24"/>
          <w:u w:val="double"/>
        </w:rPr>
      </w:pPr>
      <w:r w:rsidRPr="00B47CEE">
        <w:rPr>
          <w:rFonts w:ascii="Calibri" w:eastAsia="Times New Roman" w:hAnsi="Calibri" w:cs="Times New Roman"/>
          <w:b/>
          <w:bCs/>
          <w:i/>
          <w:iCs/>
          <w:color w:val="201F1E"/>
          <w:u w:val="single"/>
          <w:bdr w:val="none" w:sz="0" w:space="0" w:color="auto" w:frame="1"/>
          <w:lang w:eastAsia="el-GR"/>
        </w:rPr>
        <w:t>Θεματικές ενότητες</w:t>
      </w:r>
    </w:p>
    <w:p w14:paraId="4F56B29B" w14:textId="77777777" w:rsidR="00B47CEE" w:rsidRPr="00E424E6" w:rsidRDefault="00B47CEE" w:rsidP="00B47CEE">
      <w:pPr>
        <w:pStyle w:val="a3"/>
        <w:numPr>
          <w:ilvl w:val="0"/>
          <w:numId w:val="19"/>
        </w:numPr>
        <w:shd w:val="clear" w:color="auto" w:fill="FFFFFF"/>
        <w:spacing w:beforeAutospacing="1" w:after="0" w:line="240" w:lineRule="auto"/>
        <w:ind w:left="426"/>
        <w:rPr>
          <w:rFonts w:eastAsia="Times New Roman" w:cs="Segoe UI"/>
          <w:color w:val="201F1E"/>
          <w:lang w:eastAsia="el-GR"/>
        </w:rPr>
      </w:pPr>
      <w:r w:rsidRPr="00E424E6">
        <w:rPr>
          <w:rFonts w:eastAsia="Times New Roman" w:cs="Segoe UI"/>
          <w:color w:val="201F1E"/>
          <w:lang w:eastAsia="el-GR"/>
        </w:rPr>
        <w:t>Ορισμός αντικειμένου, πλαίσια εργασίας και εκπαίδευση στην Κλινική Ψυχολογία</w:t>
      </w:r>
    </w:p>
    <w:p w14:paraId="4C0EC797" w14:textId="77777777" w:rsidR="00B47CEE" w:rsidRPr="00E424E6" w:rsidRDefault="00B47CEE" w:rsidP="00B47CEE">
      <w:pPr>
        <w:pStyle w:val="a3"/>
        <w:numPr>
          <w:ilvl w:val="0"/>
          <w:numId w:val="19"/>
        </w:numPr>
        <w:shd w:val="clear" w:color="auto" w:fill="FFFFFF"/>
        <w:spacing w:beforeAutospacing="1" w:after="0" w:line="240" w:lineRule="auto"/>
        <w:ind w:left="426"/>
        <w:rPr>
          <w:rFonts w:eastAsia="Times New Roman" w:cs="Segoe UI"/>
          <w:color w:val="201F1E"/>
          <w:lang w:eastAsia="el-GR"/>
        </w:rPr>
      </w:pPr>
      <w:r w:rsidRPr="00E424E6">
        <w:rPr>
          <w:rFonts w:eastAsia="Times New Roman" w:cs="Segoe UI"/>
          <w:color w:val="201F1E"/>
          <w:lang w:eastAsia="el-GR"/>
        </w:rPr>
        <w:t>Ιστορική εξέλιξη της Κλινικής Ψυχολογίας</w:t>
      </w:r>
    </w:p>
    <w:p w14:paraId="6E0BB92E" w14:textId="77777777" w:rsidR="00B47CEE" w:rsidRPr="00E424E6" w:rsidRDefault="00B47CEE" w:rsidP="00B47CEE">
      <w:pPr>
        <w:pStyle w:val="a3"/>
        <w:numPr>
          <w:ilvl w:val="0"/>
          <w:numId w:val="19"/>
        </w:numPr>
        <w:shd w:val="clear" w:color="auto" w:fill="FFFFFF"/>
        <w:spacing w:beforeAutospacing="1" w:after="0" w:line="240" w:lineRule="auto"/>
        <w:ind w:left="426"/>
        <w:jc w:val="both"/>
        <w:rPr>
          <w:rFonts w:eastAsia="Times New Roman" w:cs="Segoe UI"/>
          <w:color w:val="201F1E"/>
          <w:lang w:eastAsia="el-GR"/>
        </w:rPr>
      </w:pPr>
      <w:r w:rsidRPr="00E424E6">
        <w:rPr>
          <w:rFonts w:eastAsia="Times New Roman" w:cs="Segoe UI"/>
          <w:color w:val="201F1E"/>
          <w:bdr w:val="none" w:sz="0" w:space="0" w:color="auto" w:frame="1"/>
          <w:lang w:eastAsia="el-GR"/>
        </w:rPr>
        <w:t>Θεωρητικά μοντέλα και μέθοδοι παρέμβασης στην Κλινική Ψυχολογία</w:t>
      </w:r>
    </w:p>
    <w:p w14:paraId="52CC04EF" w14:textId="77777777" w:rsidR="00B47CEE" w:rsidRPr="00E424E6" w:rsidRDefault="00B47CEE" w:rsidP="00B47CEE">
      <w:pPr>
        <w:pStyle w:val="a3"/>
        <w:numPr>
          <w:ilvl w:val="0"/>
          <w:numId w:val="19"/>
        </w:numPr>
        <w:shd w:val="clear" w:color="auto" w:fill="FFFFFF"/>
        <w:spacing w:beforeAutospacing="1" w:after="0" w:line="240" w:lineRule="auto"/>
        <w:ind w:left="426"/>
        <w:jc w:val="both"/>
        <w:rPr>
          <w:rFonts w:eastAsia="Times New Roman" w:cs="Segoe UI"/>
          <w:color w:val="201F1E"/>
          <w:lang w:eastAsia="el-GR"/>
        </w:rPr>
      </w:pPr>
      <w:r w:rsidRPr="00E424E6">
        <w:rPr>
          <w:rFonts w:eastAsia="Times New Roman" w:cs="Segoe UI"/>
          <w:color w:val="201F1E"/>
          <w:bdr w:val="none" w:sz="0" w:space="0" w:color="auto" w:frame="1"/>
          <w:lang w:eastAsia="el-GR"/>
        </w:rPr>
        <w:t>Αξιολόγηση των νοητικών ικανοτήτων, της συμπεριφοράς και της προσωπικότητας στην κλινική ψυχολογία</w:t>
      </w:r>
    </w:p>
    <w:p w14:paraId="77E61BF6" w14:textId="77777777" w:rsidR="00B47CEE" w:rsidRPr="00E424E6" w:rsidRDefault="00B47CEE" w:rsidP="00B47CEE">
      <w:pPr>
        <w:pStyle w:val="a3"/>
        <w:numPr>
          <w:ilvl w:val="0"/>
          <w:numId w:val="19"/>
        </w:numPr>
        <w:shd w:val="clear" w:color="auto" w:fill="FFFFFF"/>
        <w:spacing w:after="0" w:line="240" w:lineRule="auto"/>
        <w:ind w:left="426"/>
        <w:jc w:val="both"/>
        <w:rPr>
          <w:rFonts w:eastAsia="Times New Roman" w:cs="Times New Roman"/>
          <w:color w:val="201F1E"/>
          <w:lang w:eastAsia="el-GR"/>
        </w:rPr>
      </w:pPr>
      <w:r w:rsidRPr="00E424E6">
        <w:rPr>
          <w:rFonts w:eastAsia="Times New Roman" w:cs="Times New Roman"/>
          <w:color w:val="201F1E"/>
          <w:bdr w:val="none" w:sz="0" w:space="0" w:color="auto" w:frame="1"/>
          <w:lang w:eastAsia="el-GR"/>
        </w:rPr>
        <w:t>Η συνέντευξη στην κλινική ψυχολογία</w:t>
      </w:r>
    </w:p>
    <w:p w14:paraId="51CBB616" w14:textId="77777777" w:rsidR="00B47CEE" w:rsidRPr="00E424E6" w:rsidRDefault="00B47CEE" w:rsidP="00B47CEE">
      <w:pPr>
        <w:pStyle w:val="a3"/>
        <w:numPr>
          <w:ilvl w:val="0"/>
          <w:numId w:val="19"/>
        </w:numPr>
        <w:shd w:val="clear" w:color="auto" w:fill="FFFFFF"/>
        <w:spacing w:after="0" w:line="240" w:lineRule="auto"/>
        <w:ind w:left="426"/>
        <w:jc w:val="both"/>
        <w:rPr>
          <w:rFonts w:eastAsia="Times New Roman" w:cs="Times New Roman"/>
          <w:color w:val="201F1E"/>
          <w:lang w:eastAsia="el-GR"/>
        </w:rPr>
      </w:pPr>
      <w:r w:rsidRPr="00E424E6">
        <w:rPr>
          <w:rFonts w:eastAsia="Times New Roman" w:cs="Times New Roman"/>
          <w:color w:val="201F1E"/>
          <w:bdr w:val="none" w:sz="0" w:space="0" w:color="auto" w:frame="1"/>
          <w:lang w:eastAsia="el-GR"/>
        </w:rPr>
        <w:t>Ψυχομετρική αξιοπιστία και εγκυρότητα</w:t>
      </w:r>
    </w:p>
    <w:p w14:paraId="0F153E71" w14:textId="77777777" w:rsidR="00B47CEE" w:rsidRPr="00E424E6" w:rsidRDefault="00B47CEE" w:rsidP="00B47CEE">
      <w:pPr>
        <w:pStyle w:val="a3"/>
        <w:numPr>
          <w:ilvl w:val="0"/>
          <w:numId w:val="19"/>
        </w:numPr>
        <w:shd w:val="clear" w:color="auto" w:fill="FFFFFF"/>
        <w:spacing w:after="0" w:line="240" w:lineRule="auto"/>
        <w:ind w:left="426"/>
        <w:jc w:val="both"/>
        <w:rPr>
          <w:rFonts w:eastAsia="Times New Roman" w:cs="Times New Roman"/>
          <w:color w:val="201F1E"/>
          <w:lang w:eastAsia="el-GR"/>
        </w:rPr>
      </w:pPr>
      <w:r w:rsidRPr="00E424E6">
        <w:rPr>
          <w:rFonts w:eastAsia="Times New Roman" w:cs="Times New Roman"/>
          <w:color w:val="201F1E"/>
          <w:bdr w:val="none" w:sz="0" w:space="0" w:color="auto" w:frame="1"/>
          <w:lang w:eastAsia="el-GR"/>
        </w:rPr>
        <w:t xml:space="preserve">Ψυχολογικές Θεωρίες προσωπικότητας: Ψυχαναλυτική προσέγγιση, </w:t>
      </w:r>
      <w:proofErr w:type="spellStart"/>
      <w:r w:rsidRPr="00E424E6">
        <w:rPr>
          <w:rFonts w:eastAsia="Times New Roman" w:cs="Times New Roman"/>
          <w:color w:val="201F1E"/>
          <w:bdr w:val="none" w:sz="0" w:space="0" w:color="auto" w:frame="1"/>
          <w:lang w:eastAsia="el-GR"/>
        </w:rPr>
        <w:t>Νεοψυχαναλυτική</w:t>
      </w:r>
      <w:proofErr w:type="spellEnd"/>
      <w:r w:rsidRPr="00E424E6">
        <w:rPr>
          <w:rFonts w:eastAsia="Times New Roman" w:cs="Times New Roman"/>
          <w:color w:val="201F1E"/>
          <w:bdr w:val="none" w:sz="0" w:space="0" w:color="auto" w:frame="1"/>
          <w:lang w:eastAsia="el-GR"/>
        </w:rPr>
        <w:t xml:space="preserve"> προσέγγιση, Συμπεριφοριστική προσέγγιση, Γνωστική προσέγγιση, Γενετική προσέγγιση, Ανθρωπιστική προσέγγιση, Προσέγγιση κοινωνικής μάθησης, Προσεγγίσεις περιορισμένου βεληνεκούς</w:t>
      </w:r>
    </w:p>
    <w:p w14:paraId="3D091D5D" w14:textId="77777777" w:rsidR="00B47CEE" w:rsidRPr="00E424E6" w:rsidRDefault="00B47CEE" w:rsidP="00B47CEE">
      <w:pPr>
        <w:pStyle w:val="a3"/>
        <w:numPr>
          <w:ilvl w:val="0"/>
          <w:numId w:val="19"/>
        </w:numPr>
        <w:shd w:val="clear" w:color="auto" w:fill="FFFFFF"/>
        <w:spacing w:after="0" w:line="240" w:lineRule="auto"/>
        <w:ind w:left="426"/>
        <w:jc w:val="both"/>
        <w:rPr>
          <w:rFonts w:eastAsia="Times New Roman" w:cs="Times New Roman"/>
          <w:color w:val="201F1E"/>
          <w:lang w:eastAsia="el-GR"/>
        </w:rPr>
      </w:pPr>
      <w:r w:rsidRPr="00E424E6">
        <w:rPr>
          <w:rFonts w:eastAsia="Times New Roman" w:cs="Times New Roman"/>
          <w:color w:val="201F1E"/>
          <w:bdr w:val="none" w:sz="0" w:space="0" w:color="auto" w:frame="1"/>
          <w:lang w:eastAsia="el-GR"/>
        </w:rPr>
        <w:t>Προκαλούμενη συμπεριφορά στην κλινική πρακτική</w:t>
      </w:r>
    </w:p>
    <w:p w14:paraId="21B847FD" w14:textId="77777777" w:rsidR="00B47CEE" w:rsidRPr="00E424E6" w:rsidRDefault="00B47CEE" w:rsidP="00B47CEE">
      <w:pPr>
        <w:pStyle w:val="a3"/>
        <w:numPr>
          <w:ilvl w:val="0"/>
          <w:numId w:val="19"/>
        </w:numPr>
        <w:shd w:val="clear" w:color="auto" w:fill="FFFFFF"/>
        <w:spacing w:after="0" w:line="240" w:lineRule="auto"/>
        <w:ind w:left="426"/>
        <w:jc w:val="both"/>
        <w:rPr>
          <w:rFonts w:eastAsia="Times New Roman" w:cs="Times New Roman"/>
          <w:color w:val="201F1E"/>
          <w:lang w:eastAsia="el-GR"/>
        </w:rPr>
      </w:pPr>
      <w:r w:rsidRPr="00E424E6">
        <w:rPr>
          <w:rFonts w:eastAsia="Times New Roman" w:cs="Times New Roman"/>
          <w:color w:val="201F1E"/>
          <w:bdr w:val="none" w:sz="0" w:space="0" w:color="auto" w:frame="1"/>
          <w:lang w:eastAsia="el-GR"/>
        </w:rPr>
        <w:t>Συντελεστική συμπεριφορά στην κλινική πρακτική</w:t>
      </w:r>
    </w:p>
    <w:p w14:paraId="35AE6829" w14:textId="77777777" w:rsidR="00B47CEE" w:rsidRPr="00E424E6" w:rsidRDefault="00B47CEE" w:rsidP="00B47CEE">
      <w:pPr>
        <w:pStyle w:val="a3"/>
        <w:numPr>
          <w:ilvl w:val="0"/>
          <w:numId w:val="19"/>
        </w:numPr>
        <w:shd w:val="clear" w:color="auto" w:fill="FFFFFF"/>
        <w:spacing w:after="0" w:line="240" w:lineRule="auto"/>
        <w:ind w:left="426"/>
        <w:jc w:val="both"/>
        <w:rPr>
          <w:rFonts w:eastAsia="Times New Roman" w:cs="Times New Roman"/>
          <w:color w:val="201F1E"/>
          <w:lang w:eastAsia="el-GR"/>
        </w:rPr>
      </w:pPr>
      <w:r w:rsidRPr="00E424E6">
        <w:rPr>
          <w:rFonts w:eastAsia="Times New Roman" w:cs="Times New Roman"/>
          <w:color w:val="201F1E"/>
          <w:bdr w:val="none" w:sz="0" w:space="0" w:color="auto" w:frame="1"/>
          <w:lang w:eastAsia="el-GR"/>
        </w:rPr>
        <w:t>Ψυχοπαθολογία</w:t>
      </w:r>
    </w:p>
    <w:p w14:paraId="7EDED005" w14:textId="77777777" w:rsidR="00B47CEE" w:rsidRPr="00E424E6" w:rsidRDefault="00B47CEE" w:rsidP="00B47CEE">
      <w:pPr>
        <w:pStyle w:val="a3"/>
        <w:numPr>
          <w:ilvl w:val="0"/>
          <w:numId w:val="19"/>
        </w:numPr>
        <w:shd w:val="clear" w:color="auto" w:fill="FFFFFF"/>
        <w:spacing w:beforeAutospacing="1" w:after="0" w:line="240" w:lineRule="auto"/>
        <w:ind w:left="426"/>
        <w:jc w:val="both"/>
        <w:rPr>
          <w:rFonts w:eastAsia="Times New Roman" w:cs="Segoe UI"/>
          <w:color w:val="201F1E"/>
          <w:lang w:eastAsia="el-GR"/>
        </w:rPr>
      </w:pPr>
      <w:r w:rsidRPr="00E424E6">
        <w:rPr>
          <w:rFonts w:eastAsia="Times New Roman" w:cs="Segoe UI"/>
          <w:color w:val="201F1E"/>
          <w:lang w:eastAsia="el-GR"/>
        </w:rPr>
        <w:t>Μοντέλα κατανόησης και θεραπείας της ψυχοπαθολογίας και των προβλημάτων ψυχικής υγείας</w:t>
      </w:r>
    </w:p>
    <w:p w14:paraId="44DF5BEF" w14:textId="77777777" w:rsidR="00B47CEE" w:rsidRPr="00E424E6" w:rsidRDefault="00B47CEE" w:rsidP="00B47CEE">
      <w:pPr>
        <w:pStyle w:val="a3"/>
        <w:numPr>
          <w:ilvl w:val="0"/>
          <w:numId w:val="19"/>
        </w:numPr>
        <w:shd w:val="clear" w:color="auto" w:fill="FFFFFF"/>
        <w:spacing w:beforeAutospacing="1" w:after="0" w:line="240" w:lineRule="auto"/>
        <w:ind w:left="426"/>
        <w:jc w:val="both"/>
        <w:rPr>
          <w:rFonts w:eastAsia="Times New Roman" w:cs="Segoe UI"/>
          <w:color w:val="201F1E"/>
          <w:lang w:eastAsia="el-GR"/>
        </w:rPr>
      </w:pPr>
      <w:r w:rsidRPr="00E424E6">
        <w:rPr>
          <w:rFonts w:eastAsia="Times New Roman" w:cs="Segoe UI"/>
          <w:color w:val="201F1E"/>
          <w:lang w:eastAsia="el-GR"/>
        </w:rPr>
        <w:t>Βασικές αρχές αξιολόγησης και έρευνας στην Κλινική Ψυχολογία</w:t>
      </w:r>
    </w:p>
    <w:p w14:paraId="47D6AD13" w14:textId="77777777" w:rsidR="00B47CEE" w:rsidRPr="00E424E6" w:rsidRDefault="00B47CEE" w:rsidP="00B47CEE">
      <w:pPr>
        <w:pStyle w:val="a3"/>
        <w:numPr>
          <w:ilvl w:val="0"/>
          <w:numId w:val="19"/>
        </w:numPr>
        <w:shd w:val="clear" w:color="auto" w:fill="FFFFFF"/>
        <w:spacing w:beforeAutospacing="1" w:after="0" w:line="240" w:lineRule="auto"/>
        <w:ind w:left="426"/>
        <w:jc w:val="both"/>
        <w:rPr>
          <w:rFonts w:eastAsia="Times New Roman" w:cs="Segoe UI"/>
          <w:color w:val="201F1E"/>
          <w:lang w:eastAsia="el-GR"/>
        </w:rPr>
      </w:pPr>
      <w:r w:rsidRPr="00E424E6">
        <w:rPr>
          <w:rFonts w:eastAsia="Times New Roman" w:cs="Segoe UI"/>
          <w:color w:val="201F1E"/>
          <w:bdr w:val="none" w:sz="0" w:space="0" w:color="auto" w:frame="1"/>
          <w:lang w:eastAsia="el-GR"/>
        </w:rPr>
        <w:t>Διαπολιτισμικά ζητήματα στην Κλινική Ψυχολογία</w:t>
      </w:r>
    </w:p>
    <w:p w14:paraId="11BA9629" w14:textId="77777777" w:rsidR="00B47CEE" w:rsidRPr="00B47CEE" w:rsidRDefault="00B47CEE" w:rsidP="00B47CEE">
      <w:pPr>
        <w:pStyle w:val="a3"/>
        <w:numPr>
          <w:ilvl w:val="0"/>
          <w:numId w:val="19"/>
        </w:numPr>
        <w:shd w:val="clear" w:color="auto" w:fill="FFFFFF"/>
        <w:spacing w:beforeAutospacing="1" w:after="0" w:line="240" w:lineRule="auto"/>
        <w:ind w:left="426"/>
        <w:jc w:val="both"/>
        <w:rPr>
          <w:rFonts w:eastAsia="Times New Roman" w:cs="Segoe UI"/>
          <w:color w:val="201F1E"/>
          <w:lang w:eastAsia="el-GR"/>
        </w:rPr>
      </w:pPr>
      <w:r w:rsidRPr="00E424E6">
        <w:rPr>
          <w:rFonts w:eastAsia="Times New Roman" w:cs="Segoe UI"/>
          <w:color w:val="201F1E"/>
          <w:bdr w:val="none" w:sz="0" w:space="0" w:color="auto" w:frame="1"/>
          <w:lang w:eastAsia="el-GR"/>
        </w:rPr>
        <w:t>Νομικά και δεοντολογικά ζητήματα στην Κλινική Ψυχολογία</w:t>
      </w:r>
    </w:p>
    <w:p w14:paraId="3E1F57B8" w14:textId="77777777" w:rsidR="00B47CEE" w:rsidRPr="00B47CEE" w:rsidRDefault="00B47CEE" w:rsidP="00B47CEE">
      <w:pPr>
        <w:shd w:val="clear" w:color="auto" w:fill="FFFFFF"/>
        <w:spacing w:beforeAutospacing="1" w:after="0" w:line="240" w:lineRule="auto"/>
        <w:ind w:left="-709"/>
        <w:jc w:val="both"/>
        <w:rPr>
          <w:rFonts w:eastAsia="Times New Roman" w:cs="Segoe UI"/>
          <w:color w:val="201F1E"/>
          <w:lang w:eastAsia="el-GR"/>
        </w:rPr>
      </w:pPr>
      <w:r w:rsidRPr="00B47CEE">
        <w:rPr>
          <w:rFonts w:ascii="Calibri" w:eastAsia="Times New Roman" w:hAnsi="Calibri" w:cs="Times New Roman"/>
          <w:b/>
          <w:bCs/>
          <w:i/>
          <w:iCs/>
          <w:color w:val="201F1E"/>
          <w:u w:val="single"/>
          <w:bdr w:val="none" w:sz="0" w:space="0" w:color="auto" w:frame="1"/>
          <w:lang w:eastAsia="el-GR"/>
        </w:rPr>
        <w:t>Ενδεικτική βιβλιογραφία</w:t>
      </w:r>
    </w:p>
    <w:p w14:paraId="537509DB" w14:textId="77777777" w:rsidR="00B47CEE" w:rsidRPr="00E424E6" w:rsidRDefault="00B47CEE" w:rsidP="00B47CEE">
      <w:pPr>
        <w:numPr>
          <w:ilvl w:val="0"/>
          <w:numId w:val="18"/>
        </w:numPr>
        <w:shd w:val="clear" w:color="auto" w:fill="FFFFFF"/>
        <w:spacing w:after="0" w:line="240" w:lineRule="auto"/>
        <w:jc w:val="both"/>
        <w:rPr>
          <w:rFonts w:ascii="Calibri" w:eastAsia="Times New Roman" w:hAnsi="Calibri" w:cs="Segoe UI"/>
          <w:color w:val="201F1E"/>
          <w:lang w:eastAsia="el-GR"/>
        </w:rPr>
      </w:pPr>
      <w:r w:rsidRPr="00E424E6">
        <w:rPr>
          <w:rFonts w:ascii="Calibri" w:eastAsia="Times New Roman" w:hAnsi="Calibri" w:cs="Segoe UI"/>
          <w:color w:val="201F1E"/>
          <w:bdr w:val="none" w:sz="0" w:space="0" w:color="auto" w:frame="1"/>
          <w:lang w:eastAsia="el-GR"/>
        </w:rPr>
        <w:t xml:space="preserve">L. </w:t>
      </w:r>
      <w:proofErr w:type="spellStart"/>
      <w:r w:rsidRPr="00E424E6">
        <w:rPr>
          <w:rFonts w:ascii="Calibri" w:eastAsia="Times New Roman" w:hAnsi="Calibri" w:cs="Segoe UI"/>
          <w:color w:val="201F1E"/>
          <w:bdr w:val="none" w:sz="0" w:space="0" w:color="auto" w:frame="1"/>
          <w:lang w:eastAsia="el-GR"/>
        </w:rPr>
        <w:t>Heiden</w:t>
      </w:r>
      <w:proofErr w:type="spellEnd"/>
      <w:r w:rsidRPr="00E424E6">
        <w:rPr>
          <w:rFonts w:ascii="Calibri" w:eastAsia="Times New Roman" w:hAnsi="Calibri" w:cs="Segoe UI"/>
          <w:color w:val="201F1E"/>
          <w:bdr w:val="none" w:sz="0" w:space="0" w:color="auto" w:frame="1"/>
          <w:lang w:eastAsia="el-GR"/>
        </w:rPr>
        <w:t xml:space="preserve"> &amp; M. </w:t>
      </w:r>
      <w:proofErr w:type="spellStart"/>
      <w:r w:rsidRPr="00E424E6">
        <w:rPr>
          <w:rFonts w:ascii="Calibri" w:eastAsia="Times New Roman" w:hAnsi="Calibri" w:cs="Segoe UI"/>
          <w:color w:val="201F1E"/>
          <w:bdr w:val="none" w:sz="0" w:space="0" w:color="auto" w:frame="1"/>
          <w:lang w:eastAsia="el-GR"/>
        </w:rPr>
        <w:t>Hersen</w:t>
      </w:r>
      <w:proofErr w:type="spellEnd"/>
      <w:r w:rsidRPr="00E424E6">
        <w:rPr>
          <w:rFonts w:ascii="Calibri" w:eastAsia="Times New Roman" w:hAnsi="Calibri" w:cs="Segoe UI"/>
          <w:color w:val="201F1E"/>
          <w:bdr w:val="none" w:sz="0" w:space="0" w:color="auto" w:frame="1"/>
          <w:lang w:eastAsia="el-GR"/>
        </w:rPr>
        <w:t xml:space="preserve"> (2011) </w:t>
      </w:r>
      <w:r w:rsidRPr="00E424E6">
        <w:rPr>
          <w:rFonts w:ascii="Calibri" w:eastAsia="Times New Roman" w:hAnsi="Calibri" w:cs="Segoe UI"/>
          <w:i/>
          <w:iCs/>
          <w:color w:val="201F1E"/>
          <w:bdr w:val="none" w:sz="0" w:space="0" w:color="auto" w:frame="1"/>
          <w:lang w:eastAsia="el-GR"/>
        </w:rPr>
        <w:t>Εισαγωγή στην κλινική ψυχολογί</w:t>
      </w:r>
      <w:r w:rsidRPr="00E424E6">
        <w:rPr>
          <w:rFonts w:ascii="Calibri" w:eastAsia="Times New Roman" w:hAnsi="Calibri" w:cs="Segoe UI"/>
          <w:color w:val="201F1E"/>
          <w:bdr w:val="none" w:sz="0" w:space="0" w:color="auto" w:frame="1"/>
          <w:lang w:eastAsia="el-GR"/>
        </w:rPr>
        <w:t>α. Αθήνα: Εκδόσεις Πεδίο.</w:t>
      </w:r>
    </w:p>
    <w:p w14:paraId="4C07F27F" w14:textId="77777777" w:rsidR="00B47CEE" w:rsidRPr="00E424E6" w:rsidRDefault="00B47CEE" w:rsidP="00B47CEE">
      <w:pPr>
        <w:numPr>
          <w:ilvl w:val="0"/>
          <w:numId w:val="18"/>
        </w:numPr>
        <w:shd w:val="clear" w:color="auto" w:fill="FFFFFF"/>
        <w:spacing w:after="0" w:line="240" w:lineRule="auto"/>
        <w:jc w:val="both"/>
        <w:rPr>
          <w:rFonts w:ascii="Calibri" w:eastAsia="Times New Roman" w:hAnsi="Calibri" w:cs="Segoe UI"/>
          <w:color w:val="201F1E"/>
          <w:lang w:eastAsia="el-GR"/>
        </w:rPr>
      </w:pPr>
      <w:r w:rsidRPr="00E424E6">
        <w:rPr>
          <w:rFonts w:ascii="Calibri" w:eastAsia="Times New Roman" w:hAnsi="Calibri" w:cs="Segoe UI"/>
          <w:color w:val="201F1E"/>
          <w:bdr w:val="none" w:sz="0" w:space="0" w:color="auto" w:frame="1"/>
          <w:lang w:eastAsia="el-GR"/>
        </w:rPr>
        <w:t xml:space="preserve">P. </w:t>
      </w:r>
      <w:proofErr w:type="spellStart"/>
      <w:r w:rsidRPr="00E424E6">
        <w:rPr>
          <w:rFonts w:ascii="Calibri" w:eastAsia="Times New Roman" w:hAnsi="Calibri" w:cs="Segoe UI"/>
          <w:color w:val="201F1E"/>
          <w:bdr w:val="none" w:sz="0" w:space="0" w:color="auto" w:frame="1"/>
          <w:lang w:eastAsia="el-GR"/>
        </w:rPr>
        <w:t>Bennett</w:t>
      </w:r>
      <w:proofErr w:type="spellEnd"/>
      <w:r w:rsidRPr="00E424E6">
        <w:rPr>
          <w:rFonts w:ascii="Calibri" w:eastAsia="Times New Roman" w:hAnsi="Calibri" w:cs="Segoe UI"/>
          <w:color w:val="201F1E"/>
          <w:bdr w:val="none" w:sz="0" w:space="0" w:color="auto" w:frame="1"/>
          <w:lang w:eastAsia="el-GR"/>
        </w:rPr>
        <w:t xml:space="preserve"> (2010) </w:t>
      </w:r>
      <w:r w:rsidRPr="00E424E6">
        <w:rPr>
          <w:rFonts w:ascii="Calibri" w:eastAsia="Times New Roman" w:hAnsi="Calibri" w:cs="Segoe UI"/>
          <w:i/>
          <w:iCs/>
          <w:color w:val="201F1E"/>
          <w:bdr w:val="none" w:sz="0" w:space="0" w:color="auto" w:frame="1"/>
          <w:lang w:eastAsia="el-GR"/>
        </w:rPr>
        <w:t>Κλινική ψυχολογία και ψυχοπαθολογία</w:t>
      </w:r>
      <w:r w:rsidRPr="00E424E6">
        <w:rPr>
          <w:rFonts w:ascii="Calibri" w:eastAsia="Times New Roman" w:hAnsi="Calibri" w:cs="Segoe UI"/>
          <w:color w:val="201F1E"/>
          <w:bdr w:val="none" w:sz="0" w:space="0" w:color="auto" w:frame="1"/>
          <w:lang w:eastAsia="el-GR"/>
        </w:rPr>
        <w:t>. Αθήνα: Εκδόσεις Πεδίο.</w:t>
      </w:r>
    </w:p>
    <w:p w14:paraId="67EEC71A" w14:textId="77777777" w:rsidR="00B47CEE" w:rsidRPr="00E424E6" w:rsidRDefault="00B47CEE" w:rsidP="00B47CEE">
      <w:pPr>
        <w:numPr>
          <w:ilvl w:val="0"/>
          <w:numId w:val="18"/>
        </w:numPr>
        <w:shd w:val="clear" w:color="auto" w:fill="FFFFFF"/>
        <w:spacing w:after="0" w:line="240" w:lineRule="auto"/>
        <w:jc w:val="both"/>
        <w:rPr>
          <w:rFonts w:ascii="Calibri" w:eastAsia="Times New Roman" w:hAnsi="Calibri" w:cs="Segoe UI"/>
          <w:color w:val="201F1E"/>
          <w:lang w:eastAsia="el-GR"/>
        </w:rPr>
      </w:pPr>
      <w:r w:rsidRPr="00E424E6">
        <w:rPr>
          <w:rFonts w:ascii="Calibri" w:eastAsia="Times New Roman" w:hAnsi="Calibri" w:cs="Segoe UI"/>
          <w:color w:val="201F1E"/>
          <w:bdr w:val="none" w:sz="0" w:space="0" w:color="auto" w:frame="1"/>
          <w:lang w:val="en-US" w:eastAsia="el-GR"/>
        </w:rPr>
        <w:t>D</w:t>
      </w:r>
      <w:r w:rsidRPr="00E424E6">
        <w:rPr>
          <w:rFonts w:ascii="Calibri" w:eastAsia="Times New Roman" w:hAnsi="Calibri" w:cs="Segoe UI"/>
          <w:color w:val="201F1E"/>
          <w:bdr w:val="none" w:sz="0" w:space="0" w:color="auto" w:frame="1"/>
          <w:lang w:eastAsia="el-GR"/>
        </w:rPr>
        <w:t>.</w:t>
      </w:r>
      <w:r w:rsidRPr="00E424E6">
        <w:rPr>
          <w:rFonts w:ascii="Calibri" w:eastAsia="Times New Roman" w:hAnsi="Calibri" w:cs="Segoe UI"/>
          <w:color w:val="201F1E"/>
          <w:bdr w:val="none" w:sz="0" w:space="0" w:color="auto" w:frame="1"/>
          <w:lang w:val="en-US" w:eastAsia="el-GR"/>
        </w:rPr>
        <w:t>P</w:t>
      </w:r>
      <w:r w:rsidRPr="00E424E6">
        <w:rPr>
          <w:rFonts w:ascii="Calibri" w:eastAsia="Times New Roman" w:hAnsi="Calibri" w:cs="Segoe UI"/>
          <w:color w:val="201F1E"/>
          <w:bdr w:val="none" w:sz="0" w:space="0" w:color="auto" w:frame="1"/>
          <w:lang w:eastAsia="el-GR"/>
        </w:rPr>
        <w:t>. </w:t>
      </w:r>
      <w:r w:rsidRPr="00E424E6">
        <w:rPr>
          <w:rFonts w:ascii="Calibri" w:eastAsia="Times New Roman" w:hAnsi="Calibri" w:cs="Segoe UI"/>
          <w:color w:val="201F1E"/>
          <w:bdr w:val="none" w:sz="0" w:space="0" w:color="auto" w:frame="1"/>
          <w:lang w:val="en-US" w:eastAsia="el-GR"/>
        </w:rPr>
        <w:t>Schultz</w:t>
      </w:r>
      <w:r w:rsidRPr="00E424E6">
        <w:rPr>
          <w:rFonts w:ascii="Calibri" w:eastAsia="Times New Roman" w:hAnsi="Calibri" w:cs="Segoe UI"/>
          <w:color w:val="201F1E"/>
          <w:bdr w:val="none" w:sz="0" w:space="0" w:color="auto" w:frame="1"/>
          <w:lang w:eastAsia="el-GR"/>
        </w:rPr>
        <w:t> &amp; </w:t>
      </w:r>
      <w:r w:rsidRPr="00E424E6">
        <w:rPr>
          <w:rFonts w:ascii="Calibri" w:eastAsia="Times New Roman" w:hAnsi="Calibri" w:cs="Segoe UI"/>
          <w:color w:val="201F1E"/>
          <w:bdr w:val="none" w:sz="0" w:space="0" w:color="auto" w:frame="1"/>
          <w:lang w:val="en-US" w:eastAsia="el-GR"/>
        </w:rPr>
        <w:t>S</w:t>
      </w:r>
      <w:r w:rsidRPr="00E424E6">
        <w:rPr>
          <w:rFonts w:ascii="Calibri" w:eastAsia="Times New Roman" w:hAnsi="Calibri" w:cs="Segoe UI"/>
          <w:color w:val="201F1E"/>
          <w:bdr w:val="none" w:sz="0" w:space="0" w:color="auto" w:frame="1"/>
          <w:lang w:eastAsia="el-GR"/>
        </w:rPr>
        <w:t>.</w:t>
      </w:r>
      <w:r w:rsidRPr="00E424E6">
        <w:rPr>
          <w:rFonts w:ascii="Calibri" w:eastAsia="Times New Roman" w:hAnsi="Calibri" w:cs="Segoe UI"/>
          <w:color w:val="201F1E"/>
          <w:bdr w:val="none" w:sz="0" w:space="0" w:color="auto" w:frame="1"/>
          <w:lang w:val="en-US" w:eastAsia="el-GR"/>
        </w:rPr>
        <w:t>E</w:t>
      </w:r>
      <w:r w:rsidRPr="00E424E6">
        <w:rPr>
          <w:rFonts w:ascii="Calibri" w:eastAsia="Times New Roman" w:hAnsi="Calibri" w:cs="Segoe UI"/>
          <w:color w:val="201F1E"/>
          <w:bdr w:val="none" w:sz="0" w:space="0" w:color="auto" w:frame="1"/>
          <w:lang w:eastAsia="el-GR"/>
        </w:rPr>
        <w:t>. </w:t>
      </w:r>
      <w:r w:rsidRPr="00E424E6">
        <w:rPr>
          <w:rFonts w:ascii="Calibri" w:eastAsia="Times New Roman" w:hAnsi="Calibri" w:cs="Segoe UI"/>
          <w:color w:val="201F1E"/>
          <w:bdr w:val="none" w:sz="0" w:space="0" w:color="auto" w:frame="1"/>
          <w:lang w:val="en-US" w:eastAsia="el-GR"/>
        </w:rPr>
        <w:t>Schultz</w:t>
      </w:r>
      <w:r>
        <w:rPr>
          <w:rFonts w:ascii="Calibri" w:eastAsia="Times New Roman" w:hAnsi="Calibri" w:cs="Segoe UI"/>
          <w:color w:val="201F1E"/>
          <w:bdr w:val="none" w:sz="0" w:space="0" w:color="auto" w:frame="1"/>
          <w:lang w:eastAsia="el-GR"/>
        </w:rPr>
        <w:t> (2021) </w:t>
      </w:r>
      <w:r w:rsidRPr="00E424E6">
        <w:rPr>
          <w:rFonts w:ascii="Calibri" w:eastAsia="Times New Roman" w:hAnsi="Calibri" w:cs="Segoe UI"/>
          <w:color w:val="201F1E"/>
          <w:bdr w:val="none" w:sz="0" w:space="0" w:color="auto" w:frame="1"/>
          <w:lang w:eastAsia="el-GR"/>
        </w:rPr>
        <w:t>Ψυχολογικές Θεωρίες Προσωπικότητας. Αθήνα: Εκδόσεις Πεδίο.</w:t>
      </w:r>
    </w:p>
    <w:p w14:paraId="4E592FE6" w14:textId="77777777" w:rsidR="00B47CEE" w:rsidRPr="00E424E6" w:rsidRDefault="00B47CEE" w:rsidP="00B47CEE">
      <w:pPr>
        <w:numPr>
          <w:ilvl w:val="0"/>
          <w:numId w:val="18"/>
        </w:numPr>
        <w:shd w:val="clear" w:color="auto" w:fill="FFFFFF"/>
        <w:spacing w:after="0" w:line="240" w:lineRule="auto"/>
        <w:jc w:val="both"/>
        <w:rPr>
          <w:rFonts w:eastAsia="Times New Roman" w:cs="Segoe UI"/>
          <w:color w:val="201F1E"/>
          <w:lang w:eastAsia="el-GR"/>
        </w:rPr>
      </w:pPr>
      <w:r w:rsidRPr="00E424E6">
        <w:rPr>
          <w:rFonts w:eastAsia="Times New Roman" w:cs="Segoe UI"/>
          <w:color w:val="201F1E"/>
          <w:bdr w:val="none" w:sz="0" w:space="0" w:color="auto" w:frame="1"/>
          <w:lang w:eastAsia="el-GR"/>
        </w:rPr>
        <w:lastRenderedPageBreak/>
        <w:t xml:space="preserve">Ρ. </w:t>
      </w:r>
      <w:proofErr w:type="spellStart"/>
      <w:r w:rsidRPr="00E424E6">
        <w:rPr>
          <w:rFonts w:eastAsia="Times New Roman" w:cs="Segoe UI"/>
          <w:color w:val="201F1E"/>
          <w:bdr w:val="none" w:sz="0" w:space="0" w:color="auto" w:frame="1"/>
          <w:lang w:eastAsia="el-GR"/>
        </w:rPr>
        <w:t>Mέλλον</w:t>
      </w:r>
      <w:proofErr w:type="spellEnd"/>
      <w:r w:rsidRPr="00E424E6">
        <w:rPr>
          <w:rFonts w:eastAsia="Times New Roman" w:cs="Segoe UI"/>
          <w:color w:val="201F1E"/>
          <w:bdr w:val="none" w:sz="0" w:space="0" w:color="auto" w:frame="1"/>
          <w:lang w:eastAsia="el-GR"/>
        </w:rPr>
        <w:t xml:space="preserve"> (2013) </w:t>
      </w:r>
      <w:r w:rsidRPr="00E424E6">
        <w:rPr>
          <w:rFonts w:eastAsia="Times New Roman" w:cs="Segoe UI"/>
          <w:i/>
          <w:iCs/>
          <w:color w:val="201F1E"/>
          <w:bdr w:val="none" w:sz="0" w:space="0" w:color="auto" w:frame="1"/>
          <w:lang w:eastAsia="el-GR"/>
        </w:rPr>
        <w:t>Ψυχολογία της συμπεριφοράς (3η έκδοση). </w:t>
      </w:r>
      <w:r w:rsidRPr="00E424E6">
        <w:rPr>
          <w:rFonts w:eastAsia="Times New Roman" w:cs="Segoe UI"/>
          <w:color w:val="201F1E"/>
          <w:bdr w:val="none" w:sz="0" w:space="0" w:color="auto" w:frame="1"/>
          <w:lang w:eastAsia="el-GR"/>
        </w:rPr>
        <w:t>Αθήνα: Εκδόσεις Πεδίο.</w:t>
      </w:r>
    </w:p>
    <w:p w14:paraId="4E8F6345" w14:textId="77777777" w:rsidR="00B47CEE" w:rsidRPr="00E424E6" w:rsidRDefault="00B47CEE" w:rsidP="00B47CEE">
      <w:pPr>
        <w:numPr>
          <w:ilvl w:val="0"/>
          <w:numId w:val="18"/>
        </w:numPr>
        <w:shd w:val="clear" w:color="auto" w:fill="FFFFFF"/>
        <w:spacing w:after="0" w:line="240" w:lineRule="auto"/>
        <w:jc w:val="both"/>
        <w:rPr>
          <w:rFonts w:eastAsia="Times New Roman" w:cs="Segoe UI"/>
          <w:color w:val="201F1E"/>
          <w:lang w:eastAsia="el-GR"/>
        </w:rPr>
      </w:pPr>
      <w:r w:rsidRPr="00E424E6">
        <w:rPr>
          <w:rFonts w:eastAsia="Times New Roman" w:cs="Segoe UI"/>
          <w:color w:val="201F1E"/>
          <w:bdr w:val="none" w:sz="0" w:space="0" w:color="auto" w:frame="1"/>
          <w:lang w:eastAsia="el-GR"/>
        </w:rPr>
        <w:t>Ρ. Μέλλον (2010) </w:t>
      </w:r>
      <w:r w:rsidRPr="00E424E6">
        <w:rPr>
          <w:rFonts w:eastAsia="Times New Roman" w:cs="Segoe UI"/>
          <w:i/>
          <w:iCs/>
          <w:color w:val="201F1E"/>
          <w:bdr w:val="none" w:sz="0" w:space="0" w:color="auto" w:frame="1"/>
          <w:lang w:eastAsia="el-GR"/>
        </w:rPr>
        <w:t>Κλινική ψυχομετρία</w:t>
      </w:r>
      <w:r w:rsidRPr="00E424E6">
        <w:rPr>
          <w:rFonts w:eastAsia="Times New Roman" w:cs="Segoe UI"/>
          <w:color w:val="201F1E"/>
          <w:bdr w:val="none" w:sz="0" w:space="0" w:color="auto" w:frame="1"/>
          <w:lang w:eastAsia="el-GR"/>
        </w:rPr>
        <w:t>. Αθήνα: Εκδόσεις Πεδίο.</w:t>
      </w:r>
    </w:p>
    <w:p w14:paraId="6DE02A4D" w14:textId="77777777" w:rsidR="00B47CEE" w:rsidRPr="00E424E6" w:rsidRDefault="00B47CEE" w:rsidP="00B47CEE">
      <w:pPr>
        <w:numPr>
          <w:ilvl w:val="0"/>
          <w:numId w:val="18"/>
        </w:numPr>
        <w:shd w:val="clear" w:color="auto" w:fill="FFFFFF"/>
        <w:spacing w:beforeAutospacing="1" w:after="0" w:line="236" w:lineRule="atLeast"/>
        <w:rPr>
          <w:rFonts w:eastAsia="Times New Roman" w:cs="Segoe UI"/>
          <w:color w:val="201F1E"/>
          <w:lang w:eastAsia="el-GR"/>
        </w:rPr>
      </w:pPr>
      <w:proofErr w:type="spellStart"/>
      <w:r w:rsidRPr="00E424E6">
        <w:rPr>
          <w:rFonts w:eastAsia="Times New Roman" w:cs="Segoe UI"/>
          <w:color w:val="201F1E"/>
          <w:bdr w:val="none" w:sz="0" w:space="0" w:color="auto" w:frame="1"/>
          <w:lang w:val="en-US" w:eastAsia="el-GR"/>
        </w:rPr>
        <w:t>Kring</w:t>
      </w:r>
      <w:proofErr w:type="spellEnd"/>
      <w:r w:rsidRPr="00E424E6">
        <w:rPr>
          <w:rFonts w:eastAsia="Times New Roman" w:cs="Segoe UI"/>
          <w:color w:val="201F1E"/>
          <w:bdr w:val="none" w:sz="0" w:space="0" w:color="auto" w:frame="1"/>
          <w:lang w:val="en-US" w:eastAsia="el-GR"/>
        </w:rPr>
        <w:t>, A.M., Davison, G.C., Neale, J.M., &amp; Johnson, S.L. (2010). </w:t>
      </w:r>
      <w:r w:rsidRPr="00E424E6">
        <w:rPr>
          <w:rFonts w:eastAsia="Times New Roman" w:cs="Segoe UI"/>
          <w:i/>
          <w:iCs/>
          <w:color w:val="201F1E"/>
          <w:lang w:eastAsia="el-GR"/>
        </w:rPr>
        <w:t>Ψυχοπαθολογία</w:t>
      </w:r>
      <w:r w:rsidRPr="00E424E6">
        <w:rPr>
          <w:rFonts w:eastAsia="Times New Roman" w:cs="Segoe UI"/>
          <w:color w:val="201F1E"/>
          <w:lang w:eastAsia="el-GR"/>
        </w:rPr>
        <w:t>. Αθήνα: </w:t>
      </w:r>
      <w:r w:rsidRPr="00E424E6">
        <w:rPr>
          <w:rFonts w:eastAsia="Times New Roman" w:cs="Segoe UI"/>
          <w:color w:val="201F1E"/>
          <w:bdr w:val="none" w:sz="0" w:space="0" w:color="auto" w:frame="1"/>
          <w:lang w:val="en-US" w:eastAsia="el-GR"/>
        </w:rPr>
        <w:t>Gutenberg.</w:t>
      </w:r>
    </w:p>
    <w:p w14:paraId="4BC3BCD0" w14:textId="77777777" w:rsidR="00B47CEE" w:rsidRPr="00E424E6" w:rsidRDefault="00B47CEE" w:rsidP="00B47CEE">
      <w:pPr>
        <w:shd w:val="clear" w:color="auto" w:fill="FFFFFF"/>
        <w:spacing w:after="0" w:line="240" w:lineRule="auto"/>
        <w:rPr>
          <w:rFonts w:ascii="Calibri" w:eastAsia="Times New Roman" w:hAnsi="Calibri" w:cs="Times New Roman"/>
          <w:color w:val="201F1E"/>
          <w:lang w:eastAsia="el-GR"/>
        </w:rPr>
      </w:pPr>
      <w:r w:rsidRPr="00E424E6">
        <w:rPr>
          <w:rFonts w:ascii="Calibri" w:eastAsia="Times New Roman" w:hAnsi="Calibri" w:cs="Times New Roman"/>
          <w:color w:val="201F1E"/>
          <w:lang w:eastAsia="el-GR"/>
        </w:rPr>
        <w:t> </w:t>
      </w:r>
    </w:p>
    <w:p w14:paraId="2F2F66AF" w14:textId="77777777" w:rsidR="00B47CEE" w:rsidRPr="00E73F89" w:rsidRDefault="00B47CEE" w:rsidP="00B47CEE">
      <w:pPr>
        <w:spacing w:after="0" w:line="240" w:lineRule="auto"/>
        <w:ind w:left="720"/>
        <w:jc w:val="both"/>
        <w:rPr>
          <w:rFonts w:ascii="Calibri" w:hAnsi="Calibri"/>
        </w:rPr>
      </w:pPr>
    </w:p>
    <w:p w14:paraId="4883095C" w14:textId="77777777" w:rsidR="00B47CEE" w:rsidRDefault="00000000" w:rsidP="00B47CEE">
      <w:pPr>
        <w:tabs>
          <w:tab w:val="left" w:pos="7605"/>
        </w:tabs>
        <w:rPr>
          <w:rFonts w:ascii="Calibri" w:hAnsi="Calibri"/>
          <w:b/>
          <w:bCs/>
        </w:rPr>
      </w:pPr>
      <w:r>
        <w:rPr>
          <w:rFonts w:eastAsia="Times New Roman" w:cs="Times New Roman"/>
          <w:color w:val="000000"/>
          <w:sz w:val="24"/>
          <w:szCs w:val="24"/>
          <w:lang w:eastAsia="el-GR"/>
        </w:rPr>
        <w:pict w14:anchorId="54890E74">
          <v:rect id="_x0000_i1028" style="width:0;height:1.5pt" o:hralign="center" o:hrstd="t" o:hr="t" fillcolor="#a0a0a0" stroked="f"/>
        </w:pict>
      </w:r>
    </w:p>
    <w:p w14:paraId="660AFAB1" w14:textId="77777777" w:rsidR="00B47CEE" w:rsidRPr="00E73F89" w:rsidRDefault="00B47CEE" w:rsidP="00B47CEE">
      <w:pPr>
        <w:tabs>
          <w:tab w:val="left" w:pos="7605"/>
        </w:tabs>
        <w:rPr>
          <w:rFonts w:ascii="Calibri" w:hAnsi="Calibri"/>
          <w:b/>
          <w:bCs/>
        </w:rPr>
      </w:pPr>
      <w:r>
        <w:rPr>
          <w:rFonts w:ascii="Calibri" w:hAnsi="Calibri"/>
          <w:b/>
          <w:bCs/>
        </w:rPr>
        <w:t xml:space="preserve">5. </w:t>
      </w:r>
      <w:r w:rsidRPr="00E73F89">
        <w:rPr>
          <w:rFonts w:ascii="Calibri" w:hAnsi="Calibri"/>
          <w:b/>
          <w:bCs/>
          <w:u w:val="double"/>
        </w:rPr>
        <w:t>Η ΑΝΑΓΝΩΡΙΣΗ ΤΩΝ ΜΑΘΗΜΑΤΩΝ ΤΟΥ ΠΡΟΓΡΑΜΜΑΤΟΣ ΣΠΟΥΔΩΝ</w:t>
      </w:r>
    </w:p>
    <w:p w14:paraId="4E404432" w14:textId="77777777" w:rsidR="00B47CEE" w:rsidRPr="00D71925" w:rsidRDefault="00B47CEE" w:rsidP="00B47CEE">
      <w:pPr>
        <w:numPr>
          <w:ilvl w:val="0"/>
          <w:numId w:val="8"/>
        </w:numPr>
        <w:spacing w:after="0" w:line="240" w:lineRule="auto"/>
        <w:ind w:left="426"/>
        <w:jc w:val="both"/>
        <w:rPr>
          <w:rFonts w:ascii="Calibri" w:hAnsi="Calibri"/>
        </w:rPr>
      </w:pPr>
      <w:r w:rsidRPr="00D71925">
        <w:rPr>
          <w:rFonts w:ascii="Calibri" w:hAnsi="Calibri"/>
        </w:rPr>
        <w:t>Εισαγωγή στην Κοινωνική Ψυχολογία Ι (Κ.Μ.6002)</w:t>
      </w:r>
    </w:p>
    <w:p w14:paraId="12852196" w14:textId="77777777" w:rsidR="00B47CEE" w:rsidRPr="00D71925" w:rsidRDefault="00B47CEE" w:rsidP="00B47CEE">
      <w:pPr>
        <w:numPr>
          <w:ilvl w:val="0"/>
          <w:numId w:val="8"/>
        </w:numPr>
        <w:spacing w:after="0" w:line="240" w:lineRule="auto"/>
        <w:ind w:left="426"/>
        <w:jc w:val="both"/>
        <w:rPr>
          <w:rFonts w:ascii="Calibri" w:hAnsi="Calibri"/>
        </w:rPr>
      </w:pPr>
      <w:r w:rsidRPr="00D71925">
        <w:rPr>
          <w:rFonts w:ascii="Calibri" w:hAnsi="Calibri"/>
        </w:rPr>
        <w:t>Εισαγωγή στην Κοινωνική Ψυχολογία ΙΙ  (Κ.Μ.6012)</w:t>
      </w:r>
    </w:p>
    <w:p w14:paraId="18662ECB" w14:textId="77777777" w:rsidR="00B47CEE" w:rsidRPr="00D71925" w:rsidRDefault="00B47CEE" w:rsidP="00B47CEE">
      <w:pPr>
        <w:numPr>
          <w:ilvl w:val="0"/>
          <w:numId w:val="8"/>
        </w:numPr>
        <w:spacing w:after="0" w:line="240" w:lineRule="auto"/>
        <w:ind w:left="426"/>
        <w:jc w:val="both"/>
        <w:rPr>
          <w:rFonts w:ascii="Calibri" w:hAnsi="Calibri"/>
        </w:rPr>
      </w:pPr>
      <w:r w:rsidRPr="00D71925">
        <w:rPr>
          <w:rFonts w:ascii="Calibri" w:hAnsi="Calibri"/>
          <w:shd w:val="clear" w:color="auto" w:fill="FFFFFF"/>
        </w:rPr>
        <w:t>Θεωρίες Προσωπικότητας και Κλινικές Εφαρμογές (Κ.Μ. 6119)</w:t>
      </w:r>
    </w:p>
    <w:p w14:paraId="231DD72C" w14:textId="77777777" w:rsidR="00B47CEE" w:rsidRPr="00D71925" w:rsidRDefault="00B47CEE" w:rsidP="00B47CEE">
      <w:pPr>
        <w:numPr>
          <w:ilvl w:val="0"/>
          <w:numId w:val="8"/>
        </w:numPr>
        <w:spacing w:after="0" w:line="240" w:lineRule="auto"/>
        <w:ind w:left="426"/>
        <w:jc w:val="both"/>
        <w:rPr>
          <w:rFonts w:ascii="Calibri" w:hAnsi="Calibri"/>
        </w:rPr>
      </w:pPr>
      <w:r w:rsidRPr="00D71925">
        <w:rPr>
          <w:rFonts w:ascii="Calibri" w:hAnsi="Calibri"/>
        </w:rPr>
        <w:t>Εισαγωγή στην Κοινωνική Έρευνα Ι (Κ.Μ. 6043)</w:t>
      </w:r>
    </w:p>
    <w:p w14:paraId="4AD47A04" w14:textId="77777777" w:rsidR="00B47CEE" w:rsidRDefault="00000000" w:rsidP="00B47CEE">
      <w:pPr>
        <w:rPr>
          <w:rFonts w:ascii="Calibri" w:hAnsi="Calibri"/>
          <w:b/>
        </w:rPr>
      </w:pPr>
      <w:r>
        <w:rPr>
          <w:rFonts w:eastAsia="Times New Roman" w:cs="Times New Roman"/>
          <w:sz w:val="24"/>
          <w:szCs w:val="24"/>
          <w:lang w:eastAsia="el-GR"/>
        </w:rPr>
        <w:pict w14:anchorId="28FC6995">
          <v:rect id="_x0000_i1029" style="width:0;height:1.5pt" o:hralign="center" o:hrstd="t" o:hr="t" fillcolor="#a0a0a0" stroked="f"/>
        </w:pict>
      </w:r>
    </w:p>
    <w:p w14:paraId="5459CCC9" w14:textId="77777777" w:rsidR="00B47CEE" w:rsidRPr="00E73F89" w:rsidRDefault="00B47CEE" w:rsidP="00B47CEE">
      <w:pPr>
        <w:rPr>
          <w:rFonts w:ascii="Calibri" w:hAnsi="Calibri"/>
        </w:rPr>
      </w:pPr>
      <w:r>
        <w:rPr>
          <w:rFonts w:ascii="Calibri" w:hAnsi="Calibri"/>
          <w:b/>
        </w:rPr>
        <w:t xml:space="preserve">6. </w:t>
      </w:r>
      <w:r w:rsidRPr="00E73F89">
        <w:rPr>
          <w:rFonts w:ascii="Calibri" w:hAnsi="Calibri"/>
        </w:rPr>
        <w:t xml:space="preserve"> </w:t>
      </w:r>
      <w:r w:rsidRPr="00E73F89">
        <w:rPr>
          <w:rFonts w:ascii="Calibri" w:hAnsi="Calibri"/>
          <w:b/>
          <w:u w:val="double"/>
        </w:rPr>
        <w:t>Η ΑΠΑΛΛΑΓΗ ΑΠΟ ΜΑΘΗΜΑΤΑ</w:t>
      </w:r>
      <w:r w:rsidRPr="00E73F89">
        <w:rPr>
          <w:rFonts w:ascii="Calibri" w:hAnsi="Calibri"/>
        </w:rPr>
        <w:t xml:space="preserve">: </w:t>
      </w:r>
    </w:p>
    <w:p w14:paraId="141212FD" w14:textId="77777777" w:rsidR="00B47CEE" w:rsidRPr="00E73F89" w:rsidRDefault="00B47CEE" w:rsidP="00B47CEE">
      <w:pPr>
        <w:numPr>
          <w:ilvl w:val="0"/>
          <w:numId w:val="9"/>
        </w:numPr>
        <w:suppressAutoHyphens/>
        <w:spacing w:after="0" w:line="240" w:lineRule="auto"/>
        <w:ind w:left="426"/>
        <w:jc w:val="both"/>
        <w:rPr>
          <w:rFonts w:ascii="Calibri" w:hAnsi="Calibri"/>
          <w:b/>
          <w:bCs/>
          <w:i/>
          <w:iCs/>
        </w:rPr>
      </w:pPr>
      <w:r w:rsidRPr="00E73F89">
        <w:rPr>
          <w:rFonts w:ascii="Calibri" w:hAnsi="Calibri"/>
        </w:rPr>
        <w:t xml:space="preserve">Σύμφωνα με την απόφαση της συνεδρίασης της Γ.Σ. της 17.6.2009, στους επιτυχόντες επιτρέπεται </w:t>
      </w:r>
      <w:r w:rsidRPr="00E73F89">
        <w:rPr>
          <w:rFonts w:ascii="Calibri" w:hAnsi="Calibri"/>
          <w:b/>
          <w:bCs/>
          <w:i/>
          <w:iCs/>
        </w:rPr>
        <w:t xml:space="preserve">“Η εφάπαξ κατάθεση αίτησης περί αναγνώρισης μαθημάτων από προηγούμενη φοίτηση από τους ενδιαφερόμενους φοιτητές, με επισύναψη του περιεχομένου των μαθημάτων, μέσα στον πρώτο χρόνο από την εγγραφή τους”. </w:t>
      </w:r>
    </w:p>
    <w:p w14:paraId="146F30D4" w14:textId="77777777" w:rsidR="00B47CEE" w:rsidRPr="00E73F89" w:rsidRDefault="00B47CEE" w:rsidP="00B47CEE">
      <w:pPr>
        <w:numPr>
          <w:ilvl w:val="0"/>
          <w:numId w:val="9"/>
        </w:numPr>
        <w:suppressAutoHyphens/>
        <w:autoSpaceDE w:val="0"/>
        <w:autoSpaceDN w:val="0"/>
        <w:adjustRightInd w:val="0"/>
        <w:spacing w:after="0" w:line="240" w:lineRule="auto"/>
        <w:ind w:left="426"/>
        <w:jc w:val="both"/>
        <w:rPr>
          <w:rFonts w:ascii="Calibri" w:hAnsi="Calibri"/>
          <w:i/>
        </w:rPr>
      </w:pPr>
      <w:r w:rsidRPr="00E73F89">
        <w:rPr>
          <w:rFonts w:ascii="Calibri" w:hAnsi="Calibri"/>
          <w:lang w:eastAsia="el-GR"/>
        </w:rPr>
        <w:t>Σύμφωνα με την απόφαση της Συνέλευσης της συνεδρίασης της 13/06/2018</w:t>
      </w:r>
      <w:r w:rsidRPr="00E73F89">
        <w:rPr>
          <w:rFonts w:ascii="Calibri" w:hAnsi="Calibri"/>
          <w:b/>
          <w:lang w:eastAsia="el-GR"/>
        </w:rPr>
        <w:t>: «</w:t>
      </w:r>
      <w:r w:rsidRPr="00E73F89">
        <w:rPr>
          <w:rFonts w:ascii="Calibri" w:hAnsi="Calibri"/>
          <w:i/>
        </w:rPr>
        <w:t xml:space="preserve">Η Συνέλευση του Τμήματος αποδέχεται την εισήγηση του Διοικητικού Συμβουλίου και </w:t>
      </w:r>
      <w:r w:rsidRPr="00E73F89">
        <w:rPr>
          <w:rFonts w:ascii="Calibri" w:hAnsi="Calibri"/>
          <w:b/>
          <w:i/>
        </w:rPr>
        <w:t>ορίζει τα τέσσερα (4) μαθήματα ως ανώτατο αριθμό μαθημάτων</w:t>
      </w:r>
      <w:r w:rsidRPr="00E73F89">
        <w:rPr>
          <w:rFonts w:ascii="Calibri" w:hAnsi="Calibri"/>
          <w:i/>
        </w:rPr>
        <w:t xml:space="preserve"> που θα μπορούν να αναγνωριστούν από προηγούμενη φοίτηση, μετά από αίτηση του ενδιαφερόμενου φοιτητή.   </w:t>
      </w:r>
    </w:p>
    <w:p w14:paraId="08B10258" w14:textId="77777777" w:rsidR="00B47CEE" w:rsidRPr="008F18EB" w:rsidRDefault="00B47CEE" w:rsidP="00B47CEE">
      <w:pPr>
        <w:pStyle w:val="a3"/>
        <w:numPr>
          <w:ilvl w:val="0"/>
          <w:numId w:val="9"/>
        </w:numPr>
        <w:autoSpaceDE w:val="0"/>
        <w:autoSpaceDN w:val="0"/>
        <w:adjustRightInd w:val="0"/>
        <w:spacing w:after="0" w:line="240" w:lineRule="auto"/>
        <w:ind w:left="426"/>
        <w:rPr>
          <w:rFonts w:ascii="Calibri" w:hAnsi="Calibri"/>
          <w:lang w:eastAsia="el-GR"/>
        </w:rPr>
      </w:pPr>
      <w:r w:rsidRPr="008F18EB">
        <w:rPr>
          <w:rFonts w:ascii="Calibri" w:hAnsi="Calibri"/>
          <w:b/>
          <w:bCs/>
          <w:i/>
          <w:iCs/>
        </w:rPr>
        <w:t>Υ.Α. Φ1/192329/Β3,</w:t>
      </w:r>
      <w:r w:rsidRPr="008F18EB">
        <w:rPr>
          <w:rFonts w:ascii="Calibri" w:hAnsi="Calibri"/>
          <w:bCs/>
          <w:i/>
          <w:iCs/>
        </w:rPr>
        <w:t xml:space="preserve"> Άρθρο 2, §9 «Απαλλαγή από μαθήματα» </w:t>
      </w:r>
    </w:p>
    <w:p w14:paraId="09B3AED5" w14:textId="77777777" w:rsidR="00B47CEE" w:rsidRDefault="00B47CEE" w:rsidP="00B47CEE">
      <w:pPr>
        <w:pStyle w:val="a3"/>
        <w:numPr>
          <w:ilvl w:val="0"/>
          <w:numId w:val="9"/>
        </w:numPr>
        <w:autoSpaceDE w:val="0"/>
        <w:autoSpaceDN w:val="0"/>
        <w:adjustRightInd w:val="0"/>
        <w:spacing w:line="240" w:lineRule="auto"/>
        <w:ind w:left="426"/>
        <w:jc w:val="both"/>
        <w:rPr>
          <w:rFonts w:ascii="Calibri" w:hAnsi="Calibri"/>
          <w:i/>
          <w:lang w:eastAsia="el-GR"/>
        </w:rPr>
      </w:pPr>
      <w:r w:rsidRPr="008F18EB">
        <w:rPr>
          <w:rFonts w:ascii="Calibri" w:hAnsi="Calibri"/>
          <w:i/>
          <w:lang w:eastAsia="el-GR"/>
        </w:rPr>
        <w:t xml:space="preserve">Με απόφαση της Συνέλευσης του Τμήματος του Πανεπιστημίου ή του Τ.Ε.Ι. ή της Α.Σ.ΠΑΙ.Τ.Ε., κατά περίπτωση οι κατατασσόμενοι απαλλάσσονται από την εξέταση μαθημάτων ή ασκήσεων του προγράμματος σπουδών του Τμήματος υποδοχής που διδάχθηκαν πλήρως ή επαρκώς στο Τμήμα ή τη Σχολή προέλευσης. Με την ίδια απόφαση, οι κατατασσόμενοι υποχρεώνονται να εξεταστούν σε μαθήματα ή ασκήσεις, τα οποία σύμφωνα με το πρόγραμμα σπουδών κρίνεται ότι δεν διδάχθηκαν πλήρως ή επαρκώς στο Τμήμα ή τη Σχολή προέλευσης. Σε κάθε περίπτωση οι κατατασσόμενοι απαλλάσσονται από την εξέταση των μαθημάτων στα οποία εξετάστηκαν για την κατάταξή τους, εφόσον τα μαθήματα αυτά αντιστοιχούν σε μαθήματα του Προγράμματος σπουδών του Τμήματος υποδοχής. </w:t>
      </w:r>
    </w:p>
    <w:p w14:paraId="4D46D215" w14:textId="77777777" w:rsidR="00B47CEE" w:rsidRPr="008F18EB" w:rsidRDefault="00000000" w:rsidP="00B47CEE">
      <w:pPr>
        <w:pStyle w:val="a3"/>
        <w:autoSpaceDE w:val="0"/>
        <w:autoSpaceDN w:val="0"/>
        <w:adjustRightInd w:val="0"/>
        <w:spacing w:line="240" w:lineRule="auto"/>
        <w:ind w:left="426"/>
        <w:jc w:val="both"/>
        <w:rPr>
          <w:rFonts w:ascii="Calibri" w:hAnsi="Calibri"/>
          <w:i/>
          <w:lang w:eastAsia="el-GR"/>
        </w:rPr>
      </w:pPr>
      <w:r>
        <w:rPr>
          <w:rFonts w:eastAsia="Times New Roman" w:cs="Times New Roman"/>
          <w:color w:val="000000"/>
          <w:sz w:val="24"/>
          <w:szCs w:val="24"/>
          <w:lang w:eastAsia="el-GR"/>
        </w:rPr>
        <w:pict w14:anchorId="766B531D">
          <v:rect id="_x0000_i1030" style="width:0;height:1.5pt" o:hralign="center" o:hrstd="t" o:hr="t" fillcolor="#a0a0a0" stroked="f"/>
        </w:pict>
      </w:r>
    </w:p>
    <w:p w14:paraId="30F64C04" w14:textId="2FFB1817" w:rsidR="00B47CEE" w:rsidRPr="00E73F89" w:rsidRDefault="00B47CEE" w:rsidP="00B47CEE">
      <w:pPr>
        <w:autoSpaceDE w:val="0"/>
        <w:autoSpaceDN w:val="0"/>
        <w:adjustRightInd w:val="0"/>
        <w:rPr>
          <w:rFonts w:ascii="Calibri" w:hAnsi="Calibri"/>
          <w:b/>
          <w:lang w:eastAsia="el-GR"/>
        </w:rPr>
      </w:pPr>
      <w:r>
        <w:rPr>
          <w:rFonts w:ascii="Calibri" w:hAnsi="Calibri"/>
          <w:b/>
          <w:lang w:eastAsia="el-GR"/>
        </w:rPr>
        <w:t>7</w:t>
      </w:r>
      <w:r w:rsidRPr="00E73F89">
        <w:rPr>
          <w:rFonts w:ascii="Calibri" w:hAnsi="Calibri"/>
          <w:b/>
          <w:lang w:eastAsia="el-GR"/>
        </w:rPr>
        <w:t xml:space="preserve">. </w:t>
      </w:r>
      <w:r w:rsidRPr="00E73F89">
        <w:rPr>
          <w:rFonts w:ascii="Calibri" w:hAnsi="Calibri"/>
          <w:b/>
          <w:u w:val="double"/>
          <w:lang w:eastAsia="el-GR"/>
        </w:rPr>
        <w:t>ΧΡΟΝΟΣ ΥΠΟΒΟΛΗΣ ΔΙΚΑΙΟΛΟΓΗΤΙΚΩΝ    1 – 15 ΝΟΕΜΒΡΊΟΥ 202</w:t>
      </w:r>
      <w:r w:rsidR="00AD021D" w:rsidRPr="00843FDD">
        <w:rPr>
          <w:rFonts w:ascii="Calibri" w:hAnsi="Calibri"/>
          <w:b/>
          <w:u w:val="double"/>
          <w:lang w:eastAsia="el-GR"/>
        </w:rPr>
        <w:t>3</w:t>
      </w:r>
    </w:p>
    <w:p w14:paraId="73CF0DDE" w14:textId="77777777" w:rsidR="00B47CEE" w:rsidRPr="00E73F89" w:rsidRDefault="00B47CEE" w:rsidP="00B47CEE">
      <w:pPr>
        <w:autoSpaceDE w:val="0"/>
        <w:autoSpaceDN w:val="0"/>
        <w:adjustRightInd w:val="0"/>
        <w:ind w:left="426"/>
        <w:rPr>
          <w:rFonts w:ascii="Calibri" w:hAnsi="Calibri"/>
          <w:i/>
          <w:lang w:eastAsia="el-GR"/>
        </w:rPr>
      </w:pPr>
      <w:r w:rsidRPr="00E73F89">
        <w:rPr>
          <w:rFonts w:ascii="Calibri" w:hAnsi="Calibri"/>
          <w:b/>
          <w:bCs/>
          <w:i/>
          <w:iCs/>
        </w:rPr>
        <w:t xml:space="preserve">Υ.Α. Φ1/192329/Β3, </w:t>
      </w:r>
      <w:r w:rsidRPr="00E73F89">
        <w:rPr>
          <w:rFonts w:ascii="Calibri" w:hAnsi="Calibri"/>
          <w:bCs/>
          <w:i/>
          <w:iCs/>
        </w:rPr>
        <w:t>Άρθρο 3, Δικαιολογητικά – Χρόνος διενέργειας εξετάσεων</w:t>
      </w:r>
    </w:p>
    <w:p w14:paraId="6953E45F" w14:textId="77777777" w:rsidR="00B47CEE" w:rsidRDefault="00B47CEE" w:rsidP="00B47CEE">
      <w:pPr>
        <w:autoSpaceDE w:val="0"/>
        <w:autoSpaceDN w:val="0"/>
        <w:adjustRightInd w:val="0"/>
        <w:ind w:left="426"/>
        <w:jc w:val="both"/>
        <w:rPr>
          <w:rFonts w:ascii="Calibri" w:hAnsi="Calibri"/>
          <w:i/>
          <w:lang w:eastAsia="el-GR"/>
        </w:rPr>
      </w:pPr>
      <w:r w:rsidRPr="00E73F89">
        <w:rPr>
          <w:rFonts w:ascii="Calibri" w:hAnsi="Calibri"/>
          <w:i/>
          <w:lang w:eastAsia="el-GR"/>
        </w:rPr>
        <w:t>§1. Η αίτηση και τα δικαιολογητικά των πτυχιούχων που επιθυμούν να καταταγούν στα Ανώτατα Εκπαιδευτικά Ιδρύματα υποβάλλονται στο Τμήμα υποδοχής από 1 έως 15 Νοεμβρίου κάθε ακαδημαϊκού έτους.</w:t>
      </w:r>
    </w:p>
    <w:p w14:paraId="526D11E9" w14:textId="77777777" w:rsidR="00B47CEE" w:rsidRPr="00E73F89" w:rsidRDefault="00000000" w:rsidP="00B47CEE">
      <w:pPr>
        <w:autoSpaceDE w:val="0"/>
        <w:autoSpaceDN w:val="0"/>
        <w:adjustRightInd w:val="0"/>
        <w:ind w:left="426"/>
        <w:jc w:val="both"/>
        <w:rPr>
          <w:rFonts w:ascii="Calibri" w:hAnsi="Calibri"/>
          <w:i/>
          <w:lang w:eastAsia="el-GR"/>
        </w:rPr>
      </w:pPr>
      <w:r>
        <w:rPr>
          <w:rFonts w:eastAsia="Times New Roman" w:cs="Times New Roman"/>
          <w:color w:val="000000"/>
          <w:sz w:val="24"/>
          <w:szCs w:val="24"/>
          <w:lang w:eastAsia="el-GR"/>
        </w:rPr>
        <w:pict w14:anchorId="0E608583">
          <v:rect id="_x0000_i1031" style="width:0;height:1.5pt" o:hralign="center" o:hrstd="t" o:hr="t" fillcolor="#a0a0a0" stroked="f"/>
        </w:pict>
      </w:r>
    </w:p>
    <w:p w14:paraId="3D550C15" w14:textId="77777777" w:rsidR="00B47CEE" w:rsidRPr="00E73F89" w:rsidRDefault="00B47CEE" w:rsidP="00B47CEE">
      <w:pPr>
        <w:autoSpaceDE w:val="0"/>
        <w:autoSpaceDN w:val="0"/>
        <w:adjustRightInd w:val="0"/>
        <w:rPr>
          <w:rFonts w:ascii="Calibri" w:hAnsi="Calibri"/>
          <w:b/>
          <w:u w:val="double"/>
          <w:lang w:eastAsia="el-GR"/>
        </w:rPr>
      </w:pPr>
      <w:r>
        <w:rPr>
          <w:rFonts w:ascii="Calibri" w:hAnsi="Calibri"/>
          <w:b/>
          <w:lang w:eastAsia="el-GR"/>
        </w:rPr>
        <w:t>8</w:t>
      </w:r>
      <w:r w:rsidRPr="00E73F89">
        <w:rPr>
          <w:rFonts w:ascii="Calibri" w:hAnsi="Calibri"/>
          <w:b/>
          <w:lang w:eastAsia="el-GR"/>
        </w:rPr>
        <w:t xml:space="preserve">. </w:t>
      </w:r>
      <w:r w:rsidRPr="00E73F89">
        <w:rPr>
          <w:rFonts w:ascii="Calibri" w:hAnsi="Calibri"/>
          <w:b/>
          <w:u w:val="double"/>
          <w:lang w:eastAsia="el-GR"/>
        </w:rPr>
        <w:t>ΤΑ ΔΙΚΑΙΟΛΟΓΗΤΙΚΑ</w:t>
      </w:r>
    </w:p>
    <w:p w14:paraId="02BD65D0" w14:textId="77777777" w:rsidR="00B47CEE" w:rsidRPr="00E73F89" w:rsidRDefault="00B47CEE" w:rsidP="00B47CEE">
      <w:pPr>
        <w:ind w:left="709" w:hanging="283"/>
        <w:rPr>
          <w:rFonts w:ascii="Calibri" w:hAnsi="Calibri"/>
          <w:lang w:eastAsia="el-GR"/>
        </w:rPr>
      </w:pPr>
      <w:r w:rsidRPr="00E73F89">
        <w:rPr>
          <w:rFonts w:ascii="Calibri" w:hAnsi="Calibri"/>
          <w:lang w:eastAsia="el-GR"/>
        </w:rPr>
        <w:t xml:space="preserve">α) </w:t>
      </w:r>
      <w:r w:rsidRPr="00E73F89">
        <w:rPr>
          <w:rFonts w:ascii="Calibri" w:hAnsi="Calibri"/>
          <w:lang w:eastAsia="el-GR"/>
        </w:rPr>
        <w:tab/>
        <w:t xml:space="preserve">Αίτηση του ενδιαφερομένου. </w:t>
      </w:r>
    </w:p>
    <w:p w14:paraId="54F419DB" w14:textId="3390DA53" w:rsidR="00843FDD" w:rsidRDefault="00B47CEE" w:rsidP="00843FDD">
      <w:pPr>
        <w:ind w:left="709" w:hanging="283"/>
        <w:jc w:val="both"/>
        <w:rPr>
          <w:rFonts w:ascii="Calibri" w:hAnsi="Calibri"/>
          <w:lang w:eastAsia="el-GR"/>
        </w:rPr>
      </w:pPr>
      <w:r w:rsidRPr="00E73F89">
        <w:rPr>
          <w:rFonts w:ascii="Calibri" w:hAnsi="Calibri"/>
          <w:lang w:eastAsia="el-GR"/>
        </w:rPr>
        <w:lastRenderedPageBreak/>
        <w:t xml:space="preserve">β) </w:t>
      </w:r>
      <w:r w:rsidRPr="00E73F89">
        <w:rPr>
          <w:rFonts w:ascii="Calibri" w:hAnsi="Calibri"/>
          <w:lang w:eastAsia="el-GR"/>
        </w:rPr>
        <w:tab/>
        <w:t>Αντίγραφο πτυχίου ή πιστοποιητικό περάτωσης σπουδών. Προκειμένου για πτυχιούχους εξωτερικού συνυποβάλλεται και βεβαίωση ισοτιμίας του τίτλου σπουδών τους από τον Διεπιστημονικό Οργανισμό Αναγνώρισης Τίτλων Ακαδημαϊκών και Πληροφόρησης (Δ.Ο.Α.Τ.Α.Π.) ή από το όργανο που έχει την αρμοδιότητα αναγνώρισης του τίτλου σπουδών.</w:t>
      </w:r>
    </w:p>
    <w:p w14:paraId="57146DFB" w14:textId="1B64DA81" w:rsidR="00843FDD" w:rsidRDefault="00843FDD" w:rsidP="00843FDD">
      <w:pPr>
        <w:ind w:left="709" w:hanging="283"/>
        <w:jc w:val="both"/>
        <w:rPr>
          <w:rFonts w:ascii="Calibri" w:eastAsia="Calibri" w:hAnsi="Calibri"/>
          <w:lang w:eastAsia="el-GR"/>
        </w:rPr>
      </w:pPr>
      <w:r>
        <w:rPr>
          <w:rFonts w:ascii="Calibri" w:hAnsi="Calibri"/>
          <w:lang w:eastAsia="el-GR"/>
        </w:rPr>
        <w:t>γ)  Φωτοτυπία της αστυνομικής ταυτότητας</w:t>
      </w:r>
    </w:p>
    <w:p w14:paraId="51860B01" w14:textId="1BA2F094" w:rsidR="00B47CEE" w:rsidRDefault="00B47CEE" w:rsidP="00843FDD">
      <w:pPr>
        <w:ind w:left="709" w:hanging="283"/>
        <w:jc w:val="both"/>
        <w:rPr>
          <w:rFonts w:ascii="Calibri" w:hAnsi="Calibri"/>
          <w:bCs/>
          <w:i/>
          <w:iCs/>
        </w:rPr>
      </w:pPr>
      <w:r w:rsidRPr="00E73F89">
        <w:rPr>
          <w:rFonts w:ascii="Calibri" w:hAnsi="Calibri"/>
          <w:b/>
          <w:bCs/>
          <w:i/>
          <w:iCs/>
        </w:rPr>
        <w:t xml:space="preserve">Υ.Α. Φ1/192329/Β3, </w:t>
      </w:r>
      <w:r w:rsidRPr="00E73F89">
        <w:rPr>
          <w:rFonts w:ascii="Calibri" w:hAnsi="Calibri"/>
          <w:bCs/>
          <w:i/>
          <w:iCs/>
        </w:rPr>
        <w:t>Άρθρο 3, Δικαιολογητικά – Χρόνος διενέργειας εξετάσεων</w:t>
      </w:r>
    </w:p>
    <w:p w14:paraId="1E6117EE" w14:textId="77777777" w:rsidR="00B47CEE" w:rsidRPr="00E73F89" w:rsidRDefault="00000000" w:rsidP="00B47CEE">
      <w:pPr>
        <w:autoSpaceDE w:val="0"/>
        <w:autoSpaceDN w:val="0"/>
        <w:adjustRightInd w:val="0"/>
        <w:ind w:left="426"/>
        <w:rPr>
          <w:rFonts w:ascii="Calibri" w:hAnsi="Calibri"/>
          <w:i/>
          <w:lang w:eastAsia="el-GR"/>
        </w:rPr>
      </w:pPr>
      <w:r>
        <w:rPr>
          <w:rFonts w:eastAsia="Times New Roman" w:cs="Times New Roman"/>
          <w:color w:val="000000"/>
          <w:sz w:val="24"/>
          <w:szCs w:val="24"/>
          <w:lang w:eastAsia="el-GR"/>
        </w:rPr>
        <w:pict w14:anchorId="27EE9D60">
          <v:rect id="_x0000_i1032" style="width:0;height:1.5pt" o:hralign="center" o:hrstd="t" o:hr="t" fillcolor="#a0a0a0" stroked="f"/>
        </w:pict>
      </w:r>
    </w:p>
    <w:p w14:paraId="0DDFD4E3" w14:textId="4B4060AA" w:rsidR="00B47CEE" w:rsidRPr="00E73F89" w:rsidRDefault="00B47CEE" w:rsidP="00B47CEE">
      <w:pPr>
        <w:autoSpaceDE w:val="0"/>
        <w:autoSpaceDN w:val="0"/>
        <w:adjustRightInd w:val="0"/>
        <w:rPr>
          <w:rFonts w:ascii="Calibri" w:hAnsi="Calibri"/>
          <w:b/>
          <w:bCs/>
          <w:iCs/>
          <w:u w:val="double"/>
        </w:rPr>
      </w:pPr>
      <w:r>
        <w:rPr>
          <w:rFonts w:ascii="Calibri" w:hAnsi="Calibri"/>
          <w:b/>
          <w:bCs/>
          <w:iCs/>
        </w:rPr>
        <w:t>9.</w:t>
      </w:r>
      <w:r w:rsidRPr="00E73F89">
        <w:rPr>
          <w:rFonts w:ascii="Calibri" w:hAnsi="Calibri"/>
          <w:b/>
          <w:bCs/>
          <w:iCs/>
        </w:rPr>
        <w:t xml:space="preserve"> </w:t>
      </w:r>
      <w:r w:rsidRPr="00E73F89">
        <w:rPr>
          <w:rFonts w:ascii="Calibri" w:hAnsi="Calibri"/>
          <w:b/>
          <w:bCs/>
          <w:iCs/>
          <w:u w:val="double"/>
        </w:rPr>
        <w:t xml:space="preserve">Ο ΧΡΟΝΟΣ ΔΙΕΝΕΡΓΕΙΑΣ ΤΩΝ ΕΞΕΤΑΣΕΩΝ – ΣΑΒΒΑΤΟ </w:t>
      </w:r>
      <w:r w:rsidR="00AD021D" w:rsidRPr="00AD021D">
        <w:rPr>
          <w:rFonts w:ascii="Calibri" w:hAnsi="Calibri"/>
          <w:b/>
          <w:bCs/>
          <w:iCs/>
          <w:u w:val="double"/>
        </w:rPr>
        <w:t>09</w:t>
      </w:r>
      <w:r w:rsidRPr="00E73F89">
        <w:rPr>
          <w:rFonts w:ascii="Calibri" w:hAnsi="Calibri"/>
          <w:b/>
          <w:bCs/>
          <w:iCs/>
          <w:u w:val="double"/>
        </w:rPr>
        <w:t xml:space="preserve">  ΔΕΚΕΜΒΡΙΟΥ 202</w:t>
      </w:r>
      <w:r w:rsidR="00AD021D" w:rsidRPr="00AD021D">
        <w:rPr>
          <w:rFonts w:ascii="Calibri" w:hAnsi="Calibri"/>
          <w:b/>
          <w:bCs/>
          <w:iCs/>
          <w:u w:val="double"/>
        </w:rPr>
        <w:t>3</w:t>
      </w:r>
    </w:p>
    <w:p w14:paraId="5EF6D09F" w14:textId="77777777" w:rsidR="00B47CEE" w:rsidRPr="00E73F89" w:rsidRDefault="00B47CEE" w:rsidP="00B47CEE">
      <w:pPr>
        <w:autoSpaceDE w:val="0"/>
        <w:autoSpaceDN w:val="0"/>
        <w:adjustRightInd w:val="0"/>
        <w:ind w:left="426"/>
        <w:rPr>
          <w:rFonts w:ascii="Calibri" w:hAnsi="Calibri"/>
          <w:b/>
          <w:i/>
          <w:lang w:eastAsia="el-GR"/>
        </w:rPr>
      </w:pPr>
      <w:r w:rsidRPr="00E73F89">
        <w:rPr>
          <w:rFonts w:ascii="Calibri" w:hAnsi="Calibri"/>
          <w:b/>
          <w:bCs/>
          <w:i/>
          <w:iCs/>
        </w:rPr>
        <w:t>Υ.Α. Φ1/192329/Β3, Άρθρο 3, Δικαιολογητικά – Χρόνος διενέργειας εξετάσεων</w:t>
      </w:r>
    </w:p>
    <w:p w14:paraId="3DAE3A87" w14:textId="77777777" w:rsidR="00B47CEE" w:rsidRPr="00E73F89" w:rsidRDefault="00B47CEE" w:rsidP="00B47CEE">
      <w:pPr>
        <w:ind w:left="426"/>
        <w:jc w:val="both"/>
        <w:rPr>
          <w:rFonts w:ascii="Calibri" w:hAnsi="Calibri"/>
          <w:bCs/>
          <w:i/>
          <w:iCs/>
        </w:rPr>
      </w:pPr>
      <w:r w:rsidRPr="00E73F89">
        <w:rPr>
          <w:rFonts w:ascii="Calibri" w:hAnsi="Calibri"/>
          <w:bCs/>
          <w:i/>
          <w:iCs/>
        </w:rPr>
        <w:t xml:space="preserve">§3. Οι κατατακτήριες εξετάσεις διενεργούνται κατά το διάστημα από 1 έως 20 Δεκεμβρίου κάθε ακαδημαϊκού έτους. </w:t>
      </w:r>
      <w:r w:rsidRPr="004740E1">
        <w:rPr>
          <w:rFonts w:ascii="Calibri" w:hAnsi="Calibri"/>
          <w:b/>
          <w:bCs/>
          <w:i/>
          <w:iCs/>
        </w:rPr>
        <w:t>Το πρόγραμμα εξετάσεων ανακοινώνεται από τη Γραμματεία του Τμήματος υποδοχής του Πανεπιστημίου</w:t>
      </w:r>
      <w:r w:rsidRPr="00E73F89">
        <w:rPr>
          <w:rFonts w:ascii="Calibri" w:hAnsi="Calibri"/>
          <w:bCs/>
          <w:i/>
          <w:iCs/>
        </w:rPr>
        <w:t xml:space="preserve"> ή Τ.Ε.Ι. ή Α.Σ.ΠΑΙ.Τ.Ε. τουλάχιστον δέκα (10) ημέρες πριν την έναρξη εξέτασης του πρώτου μαθήματος.</w:t>
      </w:r>
    </w:p>
    <w:p w14:paraId="600833EB" w14:textId="77777777" w:rsidR="00B47CEE" w:rsidRPr="00E73F89" w:rsidRDefault="00000000" w:rsidP="00B47CEE">
      <w:pPr>
        <w:spacing w:after="0"/>
        <w:jc w:val="both"/>
        <w:rPr>
          <w:rFonts w:ascii="Calibri" w:eastAsia="Times New Roman" w:hAnsi="Calibri" w:cs="Times New Roman"/>
          <w:b/>
          <w:i/>
          <w:lang w:eastAsia="ar-SA"/>
        </w:rPr>
      </w:pPr>
      <w:r>
        <w:rPr>
          <w:rFonts w:eastAsia="Times New Roman" w:cs="Times New Roman"/>
          <w:color w:val="000000"/>
          <w:sz w:val="24"/>
          <w:szCs w:val="24"/>
          <w:lang w:eastAsia="el-GR"/>
        </w:rPr>
        <w:pict w14:anchorId="08183ADA">
          <v:rect id="_x0000_i1033" style="width:0;height:1.5pt" o:hralign="center" o:hrstd="t" o:hr="t" fillcolor="#a0a0a0" stroked="f"/>
        </w:pict>
      </w:r>
    </w:p>
    <w:p w14:paraId="35BCA746" w14:textId="77777777" w:rsidR="00B47CEE" w:rsidRPr="00B47CEE" w:rsidRDefault="00B47CEE" w:rsidP="00B47CEE">
      <w:pPr>
        <w:spacing w:after="0"/>
        <w:jc w:val="both"/>
        <w:rPr>
          <w:rFonts w:ascii="Calibri" w:eastAsia="Times New Roman" w:hAnsi="Calibri" w:cs="Times New Roman"/>
          <w:b/>
          <w:bCs/>
          <w:lang w:eastAsia="ar-SA"/>
        </w:rPr>
      </w:pPr>
    </w:p>
    <w:p w14:paraId="2169E74C" w14:textId="3418F671" w:rsidR="008D3B91" w:rsidRPr="005F0115" w:rsidRDefault="00AD021D" w:rsidP="008D3B91">
      <w:pPr>
        <w:pStyle w:val="21"/>
        <w:tabs>
          <w:tab w:val="left" w:pos="720"/>
          <w:tab w:val="left" w:pos="749"/>
        </w:tabs>
        <w:spacing w:after="113" w:line="240" w:lineRule="auto"/>
        <w:jc w:val="center"/>
        <w:rPr>
          <w:b/>
          <w:color w:val="4472C4" w:themeColor="accent5"/>
          <w:sz w:val="72"/>
          <w:szCs w:val="72"/>
        </w:rPr>
      </w:pPr>
      <w:r w:rsidRPr="00AD021D">
        <w:rPr>
          <w:b/>
          <w:color w:val="4472C4" w:themeColor="accent5"/>
          <w:sz w:val="36"/>
          <w:szCs w:val="36"/>
        </w:rPr>
        <w:t xml:space="preserve">                                                      </w:t>
      </w:r>
      <w:r w:rsidR="008D3B91" w:rsidRPr="00AD021D">
        <w:rPr>
          <w:b/>
          <w:color w:val="4472C4" w:themeColor="accent5"/>
          <w:sz w:val="36"/>
          <w:szCs w:val="36"/>
        </w:rPr>
        <w:t xml:space="preserve">Από τη γραμματεία του </w:t>
      </w:r>
      <w:r w:rsidRPr="00AD021D">
        <w:rPr>
          <w:b/>
          <w:color w:val="4472C4" w:themeColor="accent5"/>
          <w:sz w:val="36"/>
          <w:szCs w:val="36"/>
        </w:rPr>
        <w:t xml:space="preserve">                        </w:t>
      </w:r>
      <w:r>
        <w:rPr>
          <w:b/>
          <w:color w:val="4472C4" w:themeColor="accent5"/>
          <w:sz w:val="36"/>
          <w:szCs w:val="36"/>
          <w:lang w:val="en-US"/>
        </w:rPr>
        <w:t xml:space="preserve"> </w:t>
      </w:r>
    </w:p>
    <w:p w14:paraId="76DB114B" w14:textId="3CD9EDAD" w:rsidR="00B36556" w:rsidRDefault="00AD021D" w:rsidP="00AD021D">
      <w:pPr>
        <w:tabs>
          <w:tab w:val="left" w:pos="5730"/>
        </w:tabs>
      </w:pPr>
      <w:r>
        <w:tab/>
      </w:r>
      <w:r w:rsidRPr="00AD021D">
        <w:rPr>
          <w:b/>
          <w:color w:val="4472C4" w:themeColor="accent5"/>
          <w:sz w:val="36"/>
          <w:szCs w:val="36"/>
        </w:rPr>
        <w:t>Τμήματος</w:t>
      </w:r>
    </w:p>
    <w:sectPr w:rsidR="00B36556">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8E83C" w14:textId="77777777" w:rsidR="00631DC1" w:rsidRDefault="00631DC1" w:rsidP="00FB4204">
      <w:pPr>
        <w:spacing w:after="0" w:line="240" w:lineRule="auto"/>
      </w:pPr>
      <w:r>
        <w:separator/>
      </w:r>
    </w:p>
  </w:endnote>
  <w:endnote w:type="continuationSeparator" w:id="0">
    <w:p w14:paraId="3C81E255" w14:textId="77777777" w:rsidR="00631DC1" w:rsidRDefault="00631DC1" w:rsidP="00FB4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282070"/>
      <w:docPartObj>
        <w:docPartGallery w:val="Page Numbers (Bottom of Page)"/>
        <w:docPartUnique/>
      </w:docPartObj>
    </w:sdtPr>
    <w:sdtContent>
      <w:p w14:paraId="56486F56" w14:textId="77777777" w:rsidR="007869E4" w:rsidRDefault="007869E4">
        <w:pPr>
          <w:pStyle w:val="a5"/>
          <w:jc w:val="right"/>
        </w:pPr>
        <w:r>
          <w:fldChar w:fldCharType="begin"/>
        </w:r>
        <w:r>
          <w:instrText>PAGE   \* MERGEFORMAT</w:instrText>
        </w:r>
        <w:r>
          <w:fldChar w:fldCharType="separate"/>
        </w:r>
        <w:r w:rsidR="004740E1">
          <w:rPr>
            <w:noProof/>
          </w:rPr>
          <w:t>5</w:t>
        </w:r>
        <w:r>
          <w:fldChar w:fldCharType="end"/>
        </w:r>
      </w:p>
    </w:sdtContent>
  </w:sdt>
  <w:p w14:paraId="33E41301" w14:textId="77777777" w:rsidR="007869E4" w:rsidRDefault="007869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A03C1" w14:textId="77777777" w:rsidR="00631DC1" w:rsidRDefault="00631DC1" w:rsidP="00FB4204">
      <w:pPr>
        <w:spacing w:after="0" w:line="240" w:lineRule="auto"/>
      </w:pPr>
      <w:r>
        <w:separator/>
      </w:r>
    </w:p>
  </w:footnote>
  <w:footnote w:type="continuationSeparator" w:id="0">
    <w:p w14:paraId="44F979C4" w14:textId="77777777" w:rsidR="00631DC1" w:rsidRDefault="00631DC1" w:rsidP="00FB4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7864D" w14:textId="77777777" w:rsidR="00FB4204" w:rsidRPr="00FB4204" w:rsidRDefault="00FB4204" w:rsidP="00FB4204">
    <w:pPr>
      <w:tabs>
        <w:tab w:val="center" w:pos="4153"/>
        <w:tab w:val="right" w:pos="8306"/>
      </w:tabs>
      <w:spacing w:after="0" w:line="276" w:lineRule="auto"/>
      <w:rPr>
        <w:b/>
      </w:rPr>
    </w:pPr>
    <w:r w:rsidRPr="00FB4204">
      <w:rPr>
        <w:noProof/>
        <w:lang w:eastAsia="el-GR"/>
      </w:rPr>
      <w:drawing>
        <wp:anchor distT="0" distB="0" distL="114300" distR="114300" simplePos="0" relativeHeight="251659264" behindDoc="0" locked="0" layoutInCell="1" allowOverlap="1" wp14:anchorId="44212BEB" wp14:editId="479EB23C">
          <wp:simplePos x="0" y="0"/>
          <wp:positionH relativeFrom="column">
            <wp:posOffset>1905</wp:posOffset>
          </wp:positionH>
          <wp:positionV relativeFrom="paragraph">
            <wp:posOffset>-2540</wp:posOffset>
          </wp:positionV>
          <wp:extent cx="527050" cy="527050"/>
          <wp:effectExtent l="0" t="0" r="6350" b="635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4204">
      <w:t xml:space="preserve"> </w:t>
    </w:r>
    <w:r w:rsidRPr="00FB4204">
      <w:rPr>
        <w:b/>
        <w:color w:val="C00000"/>
        <w:sz w:val="40"/>
      </w:rPr>
      <w:t>Τμήμα Ψυχολογίας</w:t>
    </w:r>
  </w:p>
  <w:p w14:paraId="40F80560" w14:textId="77777777" w:rsidR="00FB4204" w:rsidRDefault="00FB4204" w:rsidP="00FB4204">
    <w:pPr>
      <w:pStyle w:val="a4"/>
    </w:pPr>
    <w:r w:rsidRPr="00FB4204">
      <w:t xml:space="preserve"> </w:t>
    </w:r>
    <w:r w:rsidRPr="00FB4204">
      <w:rPr>
        <w:b/>
        <w:color w:val="595959"/>
        <w:sz w:val="25"/>
        <w:szCs w:val="25"/>
      </w:rPr>
      <w:t>Παντείου Πανεπιστημίου Κοινωνικών και Πολιτικών Επιστημών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4A6D"/>
    <w:multiLevelType w:val="hybridMultilevel"/>
    <w:tmpl w:val="02DC21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CB830B2"/>
    <w:multiLevelType w:val="multilevel"/>
    <w:tmpl w:val="BEF8E3C6"/>
    <w:lvl w:ilvl="0">
      <w:start w:val="1"/>
      <w:numFmt w:val="bullet"/>
      <w:lvlText w:val=""/>
      <w:lvlJc w:val="left"/>
      <w:pPr>
        <w:tabs>
          <w:tab w:val="num" w:pos="720"/>
        </w:tabs>
        <w:ind w:left="720" w:hanging="360"/>
      </w:pPr>
      <w:rPr>
        <w:rFonts w:ascii="Wingdings" w:hAnsi="Wingdings" w:hint="default"/>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5C180C"/>
    <w:multiLevelType w:val="hybridMultilevel"/>
    <w:tmpl w:val="205EF65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3C656D6"/>
    <w:multiLevelType w:val="hybridMultilevel"/>
    <w:tmpl w:val="11D43748"/>
    <w:lvl w:ilvl="0" w:tplc="0408001B">
      <w:start w:val="1"/>
      <w:numFmt w:val="lowerRoman"/>
      <w:lvlText w:val="%1."/>
      <w:lvlJc w:val="right"/>
      <w:pPr>
        <w:ind w:left="1713" w:hanging="360"/>
      </w:p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4" w15:restartNumberingAfterBreak="0">
    <w:nsid w:val="1D6E3AC8"/>
    <w:multiLevelType w:val="hybridMultilevel"/>
    <w:tmpl w:val="9F8A038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EEF7920"/>
    <w:multiLevelType w:val="hybridMultilevel"/>
    <w:tmpl w:val="1DE05A7E"/>
    <w:lvl w:ilvl="0" w:tplc="04080009">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1FA4170B"/>
    <w:multiLevelType w:val="hybridMultilevel"/>
    <w:tmpl w:val="3AC64D5E"/>
    <w:lvl w:ilvl="0" w:tplc="04080015">
      <w:start w:val="1"/>
      <w:numFmt w:val="upperLetter"/>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7" w15:restartNumberingAfterBreak="0">
    <w:nsid w:val="26665B6E"/>
    <w:multiLevelType w:val="hybridMultilevel"/>
    <w:tmpl w:val="CF4AD4CA"/>
    <w:lvl w:ilvl="0" w:tplc="04080009">
      <w:start w:val="1"/>
      <w:numFmt w:val="bullet"/>
      <w:lvlText w:val=""/>
      <w:lvlJc w:val="left"/>
      <w:pPr>
        <w:ind w:left="720" w:hanging="360"/>
      </w:pPr>
      <w:rPr>
        <w:rFonts w:ascii="Wingdings" w:hAnsi="Wingding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5554715"/>
    <w:multiLevelType w:val="multilevel"/>
    <w:tmpl w:val="6852A0A4"/>
    <w:lvl w:ilvl="0">
      <w:start w:val="1"/>
      <w:numFmt w:val="lowerLetter"/>
      <w:lvlText w:val="%1)"/>
      <w:lvlJc w:val="left"/>
      <w:pPr>
        <w:tabs>
          <w:tab w:val="num" w:pos="720"/>
        </w:tabs>
        <w:ind w:left="720" w:hanging="360"/>
      </w:pPr>
      <w:rPr>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4A79C3"/>
    <w:multiLevelType w:val="hybridMultilevel"/>
    <w:tmpl w:val="EDB853A2"/>
    <w:lvl w:ilvl="0" w:tplc="04080017">
      <w:start w:val="1"/>
      <w:numFmt w:val="lowerLetter"/>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1B62C32"/>
    <w:multiLevelType w:val="hybridMultilevel"/>
    <w:tmpl w:val="0FC2F412"/>
    <w:lvl w:ilvl="0" w:tplc="F31C3FEC">
      <w:start w:val="1"/>
      <w:numFmt w:val="decimal"/>
      <w:lvlText w:val="%1."/>
      <w:lvlJc w:val="left"/>
      <w:pPr>
        <w:ind w:left="720" w:hanging="360"/>
      </w:pPr>
      <w:rPr>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5AB42DA"/>
    <w:multiLevelType w:val="hybridMultilevel"/>
    <w:tmpl w:val="AECA1296"/>
    <w:lvl w:ilvl="0" w:tplc="04080001">
      <w:start w:val="1"/>
      <w:numFmt w:val="bullet"/>
      <w:lvlText w:val=""/>
      <w:lvlJc w:val="left"/>
      <w:pPr>
        <w:ind w:left="1571" w:hanging="360"/>
      </w:pPr>
      <w:rPr>
        <w:rFonts w:ascii="Symbol" w:hAnsi="Symbol" w:hint="default"/>
        <w:b/>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2" w15:restartNumberingAfterBreak="0">
    <w:nsid w:val="628C5E88"/>
    <w:multiLevelType w:val="hybridMultilevel"/>
    <w:tmpl w:val="205EF65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4054F1D"/>
    <w:multiLevelType w:val="hybridMultilevel"/>
    <w:tmpl w:val="3D9E29A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5652315"/>
    <w:multiLevelType w:val="hybridMultilevel"/>
    <w:tmpl w:val="2812B1E8"/>
    <w:lvl w:ilvl="0" w:tplc="0408000B">
      <w:start w:val="1"/>
      <w:numFmt w:val="decimal"/>
      <w:lvlText w:val="%1."/>
      <w:lvlJc w:val="left"/>
      <w:pPr>
        <w:ind w:left="1996" w:hanging="360"/>
      </w:pPr>
    </w:lvl>
    <w:lvl w:ilvl="1" w:tplc="04080003" w:tentative="1">
      <w:start w:val="1"/>
      <w:numFmt w:val="lowerLetter"/>
      <w:lvlText w:val="%2."/>
      <w:lvlJc w:val="left"/>
      <w:pPr>
        <w:ind w:left="2716" w:hanging="360"/>
      </w:pPr>
    </w:lvl>
    <w:lvl w:ilvl="2" w:tplc="04080005" w:tentative="1">
      <w:start w:val="1"/>
      <w:numFmt w:val="lowerRoman"/>
      <w:lvlText w:val="%3."/>
      <w:lvlJc w:val="right"/>
      <w:pPr>
        <w:ind w:left="3436" w:hanging="180"/>
      </w:pPr>
    </w:lvl>
    <w:lvl w:ilvl="3" w:tplc="04080001" w:tentative="1">
      <w:start w:val="1"/>
      <w:numFmt w:val="decimal"/>
      <w:lvlText w:val="%4."/>
      <w:lvlJc w:val="left"/>
      <w:pPr>
        <w:ind w:left="4156" w:hanging="360"/>
      </w:pPr>
    </w:lvl>
    <w:lvl w:ilvl="4" w:tplc="04080003" w:tentative="1">
      <w:start w:val="1"/>
      <w:numFmt w:val="lowerLetter"/>
      <w:lvlText w:val="%5."/>
      <w:lvlJc w:val="left"/>
      <w:pPr>
        <w:ind w:left="4876" w:hanging="360"/>
      </w:pPr>
    </w:lvl>
    <w:lvl w:ilvl="5" w:tplc="04080005" w:tentative="1">
      <w:start w:val="1"/>
      <w:numFmt w:val="lowerRoman"/>
      <w:lvlText w:val="%6."/>
      <w:lvlJc w:val="right"/>
      <w:pPr>
        <w:ind w:left="5596" w:hanging="180"/>
      </w:pPr>
    </w:lvl>
    <w:lvl w:ilvl="6" w:tplc="04080001" w:tentative="1">
      <w:start w:val="1"/>
      <w:numFmt w:val="decimal"/>
      <w:lvlText w:val="%7."/>
      <w:lvlJc w:val="left"/>
      <w:pPr>
        <w:ind w:left="6316" w:hanging="360"/>
      </w:pPr>
    </w:lvl>
    <w:lvl w:ilvl="7" w:tplc="04080003" w:tentative="1">
      <w:start w:val="1"/>
      <w:numFmt w:val="lowerLetter"/>
      <w:lvlText w:val="%8."/>
      <w:lvlJc w:val="left"/>
      <w:pPr>
        <w:ind w:left="7036" w:hanging="360"/>
      </w:pPr>
    </w:lvl>
    <w:lvl w:ilvl="8" w:tplc="04080005" w:tentative="1">
      <w:start w:val="1"/>
      <w:numFmt w:val="lowerRoman"/>
      <w:lvlText w:val="%9."/>
      <w:lvlJc w:val="right"/>
      <w:pPr>
        <w:ind w:left="7756" w:hanging="180"/>
      </w:pPr>
    </w:lvl>
  </w:abstractNum>
  <w:abstractNum w:abstractNumId="15" w15:restartNumberingAfterBreak="0">
    <w:nsid w:val="69D84497"/>
    <w:multiLevelType w:val="hybridMultilevel"/>
    <w:tmpl w:val="24066BF8"/>
    <w:lvl w:ilvl="0" w:tplc="0408001B">
      <w:start w:val="1"/>
      <w:numFmt w:val="lowerRoman"/>
      <w:lvlText w:val="%1."/>
      <w:lvlJc w:val="right"/>
      <w:pPr>
        <w:ind w:left="1713" w:hanging="360"/>
      </w:p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16" w15:restartNumberingAfterBreak="0">
    <w:nsid w:val="7136748D"/>
    <w:multiLevelType w:val="hybridMultilevel"/>
    <w:tmpl w:val="28AEF75C"/>
    <w:lvl w:ilvl="0" w:tplc="0408001B">
      <w:start w:val="1"/>
      <w:numFmt w:val="lowerRoman"/>
      <w:lvlText w:val="%1."/>
      <w:lvlJc w:val="right"/>
      <w:pPr>
        <w:ind w:left="1713" w:hanging="360"/>
      </w:p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17" w15:restartNumberingAfterBreak="0">
    <w:nsid w:val="750A550B"/>
    <w:multiLevelType w:val="multilevel"/>
    <w:tmpl w:val="A41E875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75A92E4B"/>
    <w:multiLevelType w:val="multilevel"/>
    <w:tmpl w:val="F436593E"/>
    <w:lvl w:ilvl="0">
      <w:start w:val="1"/>
      <w:numFmt w:val="decimal"/>
      <w:lvlText w:val="%1."/>
      <w:lvlJc w:val="left"/>
      <w:pPr>
        <w:ind w:left="360" w:hanging="360"/>
      </w:pPr>
      <w:rPr>
        <w:b/>
        <w:i w:val="0"/>
        <w:strike w:val="0"/>
        <w:sz w:val="24"/>
        <w:szCs w:val="24"/>
      </w:r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24020440">
    <w:abstractNumId w:val="14"/>
  </w:num>
  <w:num w:numId="2" w16cid:durableId="1894466713">
    <w:abstractNumId w:val="18"/>
  </w:num>
  <w:num w:numId="3" w16cid:durableId="1880052239">
    <w:abstractNumId w:val="6"/>
  </w:num>
  <w:num w:numId="4" w16cid:durableId="710037801">
    <w:abstractNumId w:val="7"/>
  </w:num>
  <w:num w:numId="5" w16cid:durableId="965087503">
    <w:abstractNumId w:val="9"/>
  </w:num>
  <w:num w:numId="6" w16cid:durableId="86850583">
    <w:abstractNumId w:val="1"/>
  </w:num>
  <w:num w:numId="7" w16cid:durableId="984819351">
    <w:abstractNumId w:val="8"/>
  </w:num>
  <w:num w:numId="8" w16cid:durableId="967277143">
    <w:abstractNumId w:val="11"/>
  </w:num>
  <w:num w:numId="9" w16cid:durableId="1291594726">
    <w:abstractNumId w:val="0"/>
  </w:num>
  <w:num w:numId="10" w16cid:durableId="1117721102">
    <w:abstractNumId w:val="13"/>
  </w:num>
  <w:num w:numId="11" w16cid:durableId="1446002797">
    <w:abstractNumId w:val="3"/>
  </w:num>
  <w:num w:numId="12" w16cid:durableId="375474302">
    <w:abstractNumId w:val="15"/>
  </w:num>
  <w:num w:numId="13" w16cid:durableId="614871722">
    <w:abstractNumId w:val="16"/>
  </w:num>
  <w:num w:numId="14" w16cid:durableId="966787372">
    <w:abstractNumId w:val="4"/>
  </w:num>
  <w:num w:numId="15" w16cid:durableId="1130250270">
    <w:abstractNumId w:val="2"/>
  </w:num>
  <w:num w:numId="16" w16cid:durableId="15547110">
    <w:abstractNumId w:val="12"/>
  </w:num>
  <w:num w:numId="17" w16cid:durableId="1831754324">
    <w:abstractNumId w:val="10"/>
  </w:num>
  <w:num w:numId="18" w16cid:durableId="405345549">
    <w:abstractNumId w:val="17"/>
  </w:num>
  <w:num w:numId="19" w16cid:durableId="17657619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CEE"/>
    <w:rsid w:val="001A6A2C"/>
    <w:rsid w:val="00224108"/>
    <w:rsid w:val="004740E1"/>
    <w:rsid w:val="00631DC1"/>
    <w:rsid w:val="007869E4"/>
    <w:rsid w:val="00843FDD"/>
    <w:rsid w:val="008D3B91"/>
    <w:rsid w:val="009A6BBF"/>
    <w:rsid w:val="00A07F9B"/>
    <w:rsid w:val="00AD021D"/>
    <w:rsid w:val="00B36556"/>
    <w:rsid w:val="00B47CEE"/>
    <w:rsid w:val="00B72D03"/>
    <w:rsid w:val="00CB508F"/>
    <w:rsid w:val="00D1600E"/>
    <w:rsid w:val="00D470FF"/>
    <w:rsid w:val="00DC5CC8"/>
    <w:rsid w:val="00FB42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BF052"/>
  <w15:chartTrackingRefBased/>
  <w15:docId w15:val="{CD147916-C464-430B-9C55-8F4834C5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7CEE"/>
  </w:style>
  <w:style w:type="paragraph" w:styleId="3">
    <w:name w:val="heading 3"/>
    <w:basedOn w:val="a"/>
    <w:next w:val="a"/>
    <w:link w:val="3Char"/>
    <w:uiPriority w:val="9"/>
    <w:semiHidden/>
    <w:unhideWhenUsed/>
    <w:qFormat/>
    <w:rsid w:val="00FB42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B47CEE"/>
    <w:pPr>
      <w:ind w:left="720"/>
      <w:contextualSpacing/>
    </w:pPr>
  </w:style>
  <w:style w:type="character" w:customStyle="1" w:styleId="Char">
    <w:name w:val="Παράγραφος λίστας Char"/>
    <w:link w:val="a3"/>
    <w:uiPriority w:val="34"/>
    <w:locked/>
    <w:rsid w:val="00B47CEE"/>
  </w:style>
  <w:style w:type="paragraph" w:customStyle="1" w:styleId="21">
    <w:name w:val="Σώμα κείμενου 21"/>
    <w:basedOn w:val="a"/>
    <w:rsid w:val="008D3B91"/>
    <w:pPr>
      <w:widowControl w:val="0"/>
      <w:suppressAutoHyphens/>
      <w:spacing w:after="0" w:line="360" w:lineRule="auto"/>
      <w:jc w:val="both"/>
    </w:pPr>
    <w:rPr>
      <w:rFonts w:ascii="Calibri" w:eastAsia="Arial" w:hAnsi="Calibri" w:cs="Times New Roman"/>
      <w:kern w:val="1"/>
      <w:sz w:val="24"/>
      <w:szCs w:val="24"/>
      <w:lang w:eastAsia="ar-SA"/>
    </w:rPr>
  </w:style>
  <w:style w:type="paragraph" w:styleId="a4">
    <w:name w:val="header"/>
    <w:basedOn w:val="a"/>
    <w:link w:val="Char0"/>
    <w:uiPriority w:val="99"/>
    <w:unhideWhenUsed/>
    <w:rsid w:val="00FB4204"/>
    <w:pPr>
      <w:tabs>
        <w:tab w:val="center" w:pos="4153"/>
        <w:tab w:val="right" w:pos="8306"/>
      </w:tabs>
      <w:spacing w:after="0" w:line="240" w:lineRule="auto"/>
    </w:pPr>
  </w:style>
  <w:style w:type="character" w:customStyle="1" w:styleId="Char0">
    <w:name w:val="Κεφαλίδα Char"/>
    <w:basedOn w:val="a0"/>
    <w:link w:val="a4"/>
    <w:uiPriority w:val="99"/>
    <w:rsid w:val="00FB4204"/>
  </w:style>
  <w:style w:type="paragraph" w:styleId="a5">
    <w:name w:val="footer"/>
    <w:basedOn w:val="a"/>
    <w:link w:val="Char1"/>
    <w:uiPriority w:val="99"/>
    <w:unhideWhenUsed/>
    <w:rsid w:val="00FB4204"/>
    <w:pPr>
      <w:tabs>
        <w:tab w:val="center" w:pos="4153"/>
        <w:tab w:val="right" w:pos="8306"/>
      </w:tabs>
      <w:spacing w:after="0" w:line="240" w:lineRule="auto"/>
    </w:pPr>
  </w:style>
  <w:style w:type="character" w:customStyle="1" w:styleId="Char1">
    <w:name w:val="Υποσέλιδο Char"/>
    <w:basedOn w:val="a0"/>
    <w:link w:val="a5"/>
    <w:uiPriority w:val="99"/>
    <w:rsid w:val="00FB4204"/>
  </w:style>
  <w:style w:type="character" w:customStyle="1" w:styleId="3Char">
    <w:name w:val="Επικεφαλίδα 3 Char"/>
    <w:basedOn w:val="a0"/>
    <w:link w:val="3"/>
    <w:uiPriority w:val="9"/>
    <w:rsid w:val="00FB420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4A135-44DB-472A-AFE3-BAB99EEC3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1854</Words>
  <Characters>10572</Characters>
  <Application>Microsoft Office Word</Application>
  <DocSecurity>0</DocSecurity>
  <Lines>88</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Γεώργιος Χαμουζάς</cp:lastModifiedBy>
  <cp:revision>5</cp:revision>
  <cp:lastPrinted>2022-04-04T10:34:00Z</cp:lastPrinted>
  <dcterms:created xsi:type="dcterms:W3CDTF">2023-03-20T12:16:00Z</dcterms:created>
  <dcterms:modified xsi:type="dcterms:W3CDTF">2023-03-21T07:17:00Z</dcterms:modified>
</cp:coreProperties>
</file>